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0"/>
        <w:jc w:val="center"/>
        <w:textAlignment w:val="center"/>
        <w:rPr>
          <w:rFonts w:hint="eastAsia" w:ascii="宋体" w:hAnsi="宋体" w:eastAsia="宋体" w:cs="宋体"/>
          <w:i w:val="0"/>
          <w:iCs w:val="0"/>
          <w:caps w:val="0"/>
          <w:color w:val="000000"/>
          <w:spacing w:val="0"/>
          <w:sz w:val="18"/>
          <w:szCs w:val="18"/>
        </w:rPr>
      </w:pPr>
      <w:r>
        <w:rPr>
          <w:rFonts w:ascii="方正小标宋_GBK" w:hAnsi="方正小标宋_GBK" w:eastAsia="方正小标宋_GBK" w:cs="方正小标宋_GBK"/>
          <w:b/>
          <w:bCs/>
          <w:i w:val="0"/>
          <w:iCs w:val="0"/>
          <w:caps w:val="0"/>
          <w:color w:val="000000"/>
          <w:spacing w:val="0"/>
          <w:kern w:val="0"/>
          <w:sz w:val="30"/>
          <w:szCs w:val="30"/>
          <w:bdr w:val="none" w:color="auto" w:sz="0" w:space="0"/>
          <w:lang w:val="en-US" w:eastAsia="zh-CN" w:bidi="ar"/>
        </w:rPr>
        <w:t>大余县水利领域基层政务公开标准目录</w:t>
      </w:r>
    </w:p>
    <w:tbl>
      <w:tblPr>
        <w:tblW w:w="14640" w:type="dxa"/>
        <w:tblInd w:w="8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433"/>
        <w:gridCol w:w="941"/>
        <w:gridCol w:w="955"/>
        <w:gridCol w:w="1999"/>
        <w:gridCol w:w="1845"/>
        <w:gridCol w:w="973"/>
        <w:gridCol w:w="1256"/>
        <w:gridCol w:w="3963"/>
        <w:gridCol w:w="584"/>
        <w:gridCol w:w="586"/>
        <w:gridCol w:w="586"/>
        <w:gridCol w:w="5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62" w:hRule="atLeast"/>
        </w:trPr>
        <w:tc>
          <w:tcPr>
            <w:tcW w:w="433" w:type="dxa"/>
            <w:vMerge w:val="restart"/>
            <w:tcBorders>
              <w:top w:val="single" w:color="000000" w:sz="8" w:space="0"/>
              <w:left w:val="single" w:color="000000" w:sz="8" w:space="0"/>
              <w:bottom w:val="single" w:color="000000" w:sz="8" w:space="0"/>
              <w:right w:val="single" w:color="000000" w:sz="8" w:space="0"/>
            </w:tcBorders>
            <w:shd w:val="clear" w:color="auto" w:fill="FFFFFF"/>
            <w:noWrap/>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序号</w:t>
            </w:r>
          </w:p>
        </w:tc>
        <w:tc>
          <w:tcPr>
            <w:tcW w:w="1896" w:type="dxa"/>
            <w:gridSpan w:val="2"/>
            <w:tcBorders>
              <w:top w:val="single" w:color="000000" w:sz="8" w:space="0"/>
              <w:left w:val="nil"/>
              <w:bottom w:val="single" w:color="000000" w:sz="8" w:space="0"/>
              <w:right w:val="single" w:color="000000" w:sz="8" w:space="0"/>
            </w:tcBorders>
            <w:shd w:val="clear" w:color="auto" w:fill="FFFFFF"/>
            <w:noWrap/>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公开事项</w:t>
            </w:r>
          </w:p>
        </w:tc>
        <w:tc>
          <w:tcPr>
            <w:tcW w:w="1999" w:type="dxa"/>
            <w:vMerge w:val="restart"/>
            <w:tcBorders>
              <w:top w:val="single" w:color="000000" w:sz="8" w:space="0"/>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公开内容（要素）</w:t>
            </w:r>
          </w:p>
        </w:tc>
        <w:tc>
          <w:tcPr>
            <w:tcW w:w="1845" w:type="dxa"/>
            <w:vMerge w:val="restart"/>
            <w:tcBorders>
              <w:top w:val="single" w:color="000000" w:sz="8" w:space="0"/>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公开依据</w:t>
            </w:r>
          </w:p>
        </w:tc>
        <w:tc>
          <w:tcPr>
            <w:tcW w:w="973" w:type="dxa"/>
            <w:vMerge w:val="restart"/>
            <w:tcBorders>
              <w:top w:val="single" w:color="000000" w:sz="8" w:space="0"/>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公开</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时限</w:t>
            </w:r>
          </w:p>
        </w:tc>
        <w:tc>
          <w:tcPr>
            <w:tcW w:w="1256" w:type="dxa"/>
            <w:vMerge w:val="restart"/>
            <w:tcBorders>
              <w:top w:val="single" w:color="000000" w:sz="8" w:space="0"/>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公开</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主体</w:t>
            </w:r>
          </w:p>
        </w:tc>
        <w:tc>
          <w:tcPr>
            <w:tcW w:w="3963" w:type="dxa"/>
            <w:vMerge w:val="restart"/>
            <w:tcBorders>
              <w:top w:val="single" w:color="000000" w:sz="8" w:space="0"/>
              <w:left w:val="nil"/>
              <w:bottom w:val="single" w:color="000000" w:sz="8" w:space="0"/>
              <w:right w:val="single" w:color="auto"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公开渠道和载体</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（“□”表示可选项，由各地根据有关要求和实际情况确定）</w:t>
            </w:r>
          </w:p>
        </w:tc>
        <w:tc>
          <w:tcPr>
            <w:tcW w:w="1170" w:type="dxa"/>
            <w:gridSpan w:val="2"/>
            <w:tcBorders>
              <w:top w:val="single" w:color="auto" w:sz="8" w:space="0"/>
              <w:left w:val="nil"/>
              <w:bottom w:val="nil"/>
              <w:right w:val="single" w:color="000000" w:sz="8" w:space="0"/>
            </w:tcBorders>
            <w:shd w:val="clear" w:color="auto" w:fill="FFFFFF"/>
            <w:noWrap/>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公开对象</w:t>
            </w:r>
          </w:p>
        </w:tc>
        <w:tc>
          <w:tcPr>
            <w:tcW w:w="1105" w:type="dxa"/>
            <w:gridSpan w:val="2"/>
            <w:tcBorders>
              <w:top w:val="single" w:color="auto" w:sz="8" w:space="0"/>
              <w:left w:val="nil"/>
              <w:bottom w:val="single" w:color="auto" w:sz="8" w:space="0"/>
              <w:right w:val="single" w:color="auto" w:sz="8" w:space="0"/>
            </w:tcBorders>
            <w:shd w:val="clear" w:color="auto" w:fill="FFFFFF"/>
            <w:noWrap/>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公开方式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744" w:hRule="atLeast"/>
        </w:trPr>
        <w:tc>
          <w:tcPr>
            <w:tcW w:w="433" w:type="dxa"/>
            <w:vMerge w:val="continue"/>
            <w:tcBorders>
              <w:top w:val="single" w:color="000000" w:sz="8" w:space="0"/>
              <w:left w:val="single" w:color="000000" w:sz="8" w:space="0"/>
              <w:bottom w:val="single" w:color="000000" w:sz="8" w:space="0"/>
              <w:right w:val="single" w:color="000000" w:sz="8" w:space="0"/>
            </w:tcBorders>
            <w:shd w:val="clear" w:color="auto" w:fill="FFFFFF"/>
            <w:noWrap/>
            <w:tcMar>
              <w:top w:w="0" w:type="dxa"/>
              <w:left w:w="28" w:type="dxa"/>
              <w:bottom w:w="0" w:type="dxa"/>
              <w:right w:w="28" w:type="dxa"/>
            </w:tcMar>
            <w:vAlign w:val="center"/>
          </w:tcPr>
          <w:p>
            <w:pPr>
              <w:rPr>
                <w:rFonts w:hint="eastAsia" w:ascii="宋体" w:hAnsi="宋体" w:eastAsia="宋体" w:cs="宋体"/>
                <w:caps w:val="0"/>
                <w:spacing w:val="0"/>
                <w:sz w:val="18"/>
                <w:szCs w:val="18"/>
              </w:rPr>
            </w:pPr>
          </w:p>
        </w:tc>
        <w:tc>
          <w:tcPr>
            <w:tcW w:w="941" w:type="dxa"/>
            <w:tcBorders>
              <w:top w:val="nil"/>
              <w:left w:val="nil"/>
              <w:bottom w:val="single" w:color="000000" w:sz="8" w:space="0"/>
              <w:right w:val="single" w:color="000000" w:sz="8" w:space="0"/>
            </w:tcBorders>
            <w:shd w:val="clear" w:color="auto" w:fill="FFFFFF"/>
            <w:noWrap/>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一级事项</w:t>
            </w:r>
          </w:p>
        </w:tc>
        <w:tc>
          <w:tcPr>
            <w:tcW w:w="955" w:type="dxa"/>
            <w:tcBorders>
              <w:top w:val="nil"/>
              <w:left w:val="nil"/>
              <w:bottom w:val="single" w:color="000000" w:sz="8" w:space="0"/>
              <w:right w:val="single" w:color="000000" w:sz="8" w:space="0"/>
            </w:tcBorders>
            <w:shd w:val="clear" w:color="auto" w:fill="FFFFFF"/>
            <w:noWrap/>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二级事项</w:t>
            </w:r>
          </w:p>
        </w:tc>
        <w:tc>
          <w:tcPr>
            <w:tcW w:w="1999" w:type="dxa"/>
            <w:vMerge w:val="continue"/>
            <w:tcBorders>
              <w:top w:val="single" w:color="000000" w:sz="8" w:space="0"/>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rPr>
                <w:rFonts w:hint="eastAsia" w:ascii="宋体" w:hAnsi="宋体" w:eastAsia="宋体" w:cs="宋体"/>
                <w:caps w:val="0"/>
                <w:spacing w:val="0"/>
                <w:sz w:val="18"/>
                <w:szCs w:val="18"/>
              </w:rPr>
            </w:pPr>
          </w:p>
        </w:tc>
        <w:tc>
          <w:tcPr>
            <w:tcW w:w="1845" w:type="dxa"/>
            <w:vMerge w:val="continue"/>
            <w:tcBorders>
              <w:top w:val="single" w:color="000000" w:sz="8" w:space="0"/>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rPr>
                <w:rFonts w:hint="eastAsia" w:ascii="宋体" w:hAnsi="宋体" w:eastAsia="宋体" w:cs="宋体"/>
                <w:caps w:val="0"/>
                <w:spacing w:val="0"/>
                <w:sz w:val="18"/>
                <w:szCs w:val="18"/>
              </w:rPr>
            </w:pPr>
          </w:p>
        </w:tc>
        <w:tc>
          <w:tcPr>
            <w:tcW w:w="973" w:type="dxa"/>
            <w:vMerge w:val="continue"/>
            <w:tcBorders>
              <w:top w:val="single" w:color="000000" w:sz="8" w:space="0"/>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rPr>
                <w:rFonts w:hint="eastAsia" w:ascii="宋体" w:hAnsi="宋体" w:eastAsia="宋体" w:cs="宋体"/>
                <w:caps w:val="0"/>
                <w:spacing w:val="0"/>
                <w:sz w:val="18"/>
                <w:szCs w:val="18"/>
              </w:rPr>
            </w:pPr>
          </w:p>
        </w:tc>
        <w:tc>
          <w:tcPr>
            <w:tcW w:w="1256" w:type="dxa"/>
            <w:vMerge w:val="continue"/>
            <w:tcBorders>
              <w:top w:val="single" w:color="000000" w:sz="8" w:space="0"/>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rPr>
                <w:rFonts w:hint="eastAsia" w:ascii="宋体" w:hAnsi="宋体" w:eastAsia="宋体" w:cs="宋体"/>
                <w:caps w:val="0"/>
                <w:spacing w:val="0"/>
                <w:sz w:val="18"/>
                <w:szCs w:val="18"/>
              </w:rPr>
            </w:pPr>
          </w:p>
        </w:tc>
        <w:tc>
          <w:tcPr>
            <w:tcW w:w="3963" w:type="dxa"/>
            <w:vMerge w:val="continue"/>
            <w:tcBorders>
              <w:top w:val="single" w:color="000000" w:sz="8" w:space="0"/>
              <w:left w:val="nil"/>
              <w:bottom w:val="single" w:color="000000" w:sz="8" w:space="0"/>
              <w:right w:val="single" w:color="auto" w:sz="8" w:space="0"/>
            </w:tcBorders>
            <w:shd w:val="clear" w:color="auto" w:fill="FFFFFF"/>
            <w:tcMar>
              <w:top w:w="0" w:type="dxa"/>
              <w:left w:w="28" w:type="dxa"/>
              <w:bottom w:w="0" w:type="dxa"/>
              <w:right w:w="28" w:type="dxa"/>
            </w:tcMar>
            <w:vAlign w:val="center"/>
          </w:tcPr>
          <w:p>
            <w:pPr>
              <w:rPr>
                <w:rFonts w:hint="eastAsia" w:ascii="宋体" w:hAnsi="宋体" w:eastAsia="宋体" w:cs="宋体"/>
                <w:caps w:val="0"/>
                <w:spacing w:val="0"/>
                <w:sz w:val="18"/>
                <w:szCs w:val="18"/>
              </w:rPr>
            </w:pPr>
          </w:p>
        </w:tc>
        <w:tc>
          <w:tcPr>
            <w:tcW w:w="584"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全社会</w:t>
            </w:r>
          </w:p>
        </w:tc>
        <w:tc>
          <w:tcPr>
            <w:tcW w:w="586" w:type="dxa"/>
            <w:tcBorders>
              <w:top w:val="single" w:color="auto" w:sz="8" w:space="0"/>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特定群体</w:t>
            </w:r>
          </w:p>
        </w:tc>
        <w:tc>
          <w:tcPr>
            <w:tcW w:w="586" w:type="dxa"/>
            <w:tcBorders>
              <w:top w:val="single" w:color="auto" w:sz="8" w:space="0"/>
              <w:left w:val="nil"/>
              <w:bottom w:val="single" w:color="000000" w:sz="8" w:space="0"/>
              <w:right w:val="single" w:color="000000" w:sz="8" w:space="0"/>
            </w:tcBorders>
            <w:shd w:val="clear" w:color="auto" w:fill="FFFFFF"/>
            <w:noWrap/>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主动</w:t>
            </w:r>
          </w:p>
        </w:tc>
        <w:tc>
          <w:tcPr>
            <w:tcW w:w="519" w:type="dxa"/>
            <w:tcBorders>
              <w:top w:val="single" w:color="auto" w:sz="8" w:space="0"/>
              <w:left w:val="nil"/>
              <w:bottom w:val="single" w:color="000000" w:sz="8" w:space="0"/>
              <w:right w:val="single" w:color="000000" w:sz="8" w:space="0"/>
            </w:tcBorders>
            <w:shd w:val="clear" w:color="auto" w:fill="FFFFFF"/>
            <w:noWrap/>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依申请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2632" w:hRule="atLeast"/>
        </w:trPr>
        <w:tc>
          <w:tcPr>
            <w:tcW w:w="433" w:type="dxa"/>
            <w:tcBorders>
              <w:top w:val="nil"/>
              <w:left w:val="single" w:color="000000" w:sz="8" w:space="0"/>
              <w:bottom w:val="single" w:color="000000" w:sz="8" w:space="0"/>
              <w:right w:val="single" w:color="000000" w:sz="8" w:space="0"/>
            </w:tcBorders>
            <w:shd w:val="clear" w:color="auto" w:fill="FFFFFF"/>
            <w:noWrap/>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1</w:t>
            </w:r>
          </w:p>
        </w:tc>
        <w:tc>
          <w:tcPr>
            <w:tcW w:w="941" w:type="dxa"/>
            <w:tcBorders>
              <w:top w:val="nil"/>
              <w:left w:val="nil"/>
              <w:bottom w:val="single" w:color="000000" w:sz="8" w:space="0"/>
              <w:right w:val="single" w:color="000000" w:sz="8" w:space="0"/>
            </w:tcBorders>
            <w:shd w:val="clear" w:color="auto" w:fill="FFFFFF"/>
            <w:noWrap/>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公共服务</w:t>
            </w:r>
          </w:p>
        </w:tc>
        <w:tc>
          <w:tcPr>
            <w:tcW w:w="955"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政策文件</w:t>
            </w:r>
          </w:p>
        </w:tc>
        <w:tc>
          <w:tcPr>
            <w:tcW w:w="1999"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水利领域政策文件及相关解读</w:t>
            </w:r>
          </w:p>
        </w:tc>
        <w:tc>
          <w:tcPr>
            <w:tcW w:w="1845"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《中华人民共和国政府信息公开条例》</w:t>
            </w:r>
          </w:p>
        </w:tc>
        <w:tc>
          <w:tcPr>
            <w:tcW w:w="973"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信息形成或者变更之日起20个工作日内</w:t>
            </w:r>
          </w:p>
        </w:tc>
        <w:tc>
          <w:tcPr>
            <w:tcW w:w="125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大余县水利局</w:t>
            </w:r>
          </w:p>
        </w:tc>
        <w:tc>
          <w:tcPr>
            <w:tcW w:w="3963"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☑政府网站    □政府公报</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☑两微一端    □发布会/听证会 □广播电视    □纸质媒体</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□公开查阅点  ☑政务服务中心</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□便民服务站  □入户/现场</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□社区/企事业单位/村公示栏（电子屏）</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□精准推送    □其他</w:t>
            </w:r>
          </w:p>
        </w:tc>
        <w:tc>
          <w:tcPr>
            <w:tcW w:w="584"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w:t>
            </w:r>
          </w:p>
        </w:tc>
        <w:tc>
          <w:tcPr>
            <w:tcW w:w="58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 </w:t>
            </w:r>
          </w:p>
        </w:tc>
        <w:tc>
          <w:tcPr>
            <w:tcW w:w="58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w:t>
            </w:r>
          </w:p>
        </w:tc>
        <w:tc>
          <w:tcPr>
            <w:tcW w:w="519"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654" w:hRule="atLeast"/>
        </w:trPr>
        <w:tc>
          <w:tcPr>
            <w:tcW w:w="433" w:type="dxa"/>
            <w:tcBorders>
              <w:top w:val="nil"/>
              <w:left w:val="single" w:color="000000" w:sz="8" w:space="0"/>
              <w:bottom w:val="single" w:color="000000" w:sz="8" w:space="0"/>
              <w:right w:val="single" w:color="000000" w:sz="8" w:space="0"/>
            </w:tcBorders>
            <w:shd w:val="clear" w:color="auto" w:fill="FFFFFF"/>
            <w:noWrap/>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2</w:t>
            </w:r>
          </w:p>
        </w:tc>
        <w:tc>
          <w:tcPr>
            <w:tcW w:w="941"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公共服务</w:t>
            </w:r>
          </w:p>
        </w:tc>
        <w:tc>
          <w:tcPr>
            <w:tcW w:w="955"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重大决策预公开</w:t>
            </w:r>
          </w:p>
        </w:tc>
        <w:tc>
          <w:tcPr>
            <w:tcW w:w="1999"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水利领域的重大决策，决策前向社会公开决策草案、决策依据，意见征集方式和期限</w:t>
            </w:r>
          </w:p>
        </w:tc>
        <w:tc>
          <w:tcPr>
            <w:tcW w:w="1845"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《中华人民共和国政府信息公开条例》《重大行政决策程序暂行条例》</w:t>
            </w:r>
          </w:p>
        </w:tc>
        <w:tc>
          <w:tcPr>
            <w:tcW w:w="973"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按进展情况及时公开</w:t>
            </w:r>
          </w:p>
        </w:tc>
        <w:tc>
          <w:tcPr>
            <w:tcW w:w="125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大余县水利局</w:t>
            </w:r>
          </w:p>
        </w:tc>
        <w:tc>
          <w:tcPr>
            <w:tcW w:w="3963"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☑政府网站    □政府公报</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☑两微一端    □发布会/听证会 □广播电视    □纸质媒体</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□公开查阅点  ☑政务服务中心</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□便民服务站  □入户/现场</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□社区/企事业单位/村公示栏（电子屏）</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□精准推送    □其他</w:t>
            </w:r>
          </w:p>
        </w:tc>
        <w:tc>
          <w:tcPr>
            <w:tcW w:w="584"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w:t>
            </w:r>
          </w:p>
        </w:tc>
        <w:tc>
          <w:tcPr>
            <w:tcW w:w="58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 </w:t>
            </w:r>
          </w:p>
        </w:tc>
        <w:tc>
          <w:tcPr>
            <w:tcW w:w="58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w:t>
            </w:r>
          </w:p>
        </w:tc>
        <w:tc>
          <w:tcPr>
            <w:tcW w:w="519"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405" w:hRule="atLeast"/>
        </w:trPr>
        <w:tc>
          <w:tcPr>
            <w:tcW w:w="433" w:type="dxa"/>
            <w:tcBorders>
              <w:top w:val="nil"/>
              <w:left w:val="single" w:color="000000" w:sz="8" w:space="0"/>
              <w:bottom w:val="single" w:color="000000" w:sz="8" w:space="0"/>
              <w:right w:val="single" w:color="000000" w:sz="8" w:space="0"/>
            </w:tcBorders>
            <w:shd w:val="clear" w:color="auto" w:fill="FFFFFF"/>
            <w:noWrap/>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3</w:t>
            </w:r>
          </w:p>
        </w:tc>
        <w:tc>
          <w:tcPr>
            <w:tcW w:w="941"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公共服务</w:t>
            </w:r>
          </w:p>
        </w:tc>
        <w:tc>
          <w:tcPr>
            <w:tcW w:w="955"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业务办理</w:t>
            </w:r>
          </w:p>
        </w:tc>
        <w:tc>
          <w:tcPr>
            <w:tcW w:w="1999"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主要业务工作的办事依据、条件、程序、时限，办事时间、地点、部门、联系方式及相关办理结果</w:t>
            </w:r>
          </w:p>
        </w:tc>
        <w:tc>
          <w:tcPr>
            <w:tcW w:w="1845"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《中华人民共和国政府信息公开条例》《国务院办公厅关于全面推行行政执法公示制度全过程记录制度重大执法决定法制审核制度的指导意见》</w:t>
            </w:r>
          </w:p>
        </w:tc>
        <w:tc>
          <w:tcPr>
            <w:tcW w:w="973"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行政许可的执法决定信息在执法决定作出之日起7个工作日内，其他信息形成或者变更之日起20个工作日内</w:t>
            </w:r>
          </w:p>
        </w:tc>
        <w:tc>
          <w:tcPr>
            <w:tcW w:w="125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大余县水利局</w:t>
            </w:r>
          </w:p>
        </w:tc>
        <w:tc>
          <w:tcPr>
            <w:tcW w:w="3963"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☑政府网站    □政府公报</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☑两微一端    □发布会/听证会 □广播电视    □纸质媒体</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□公开查阅点  ☑政务服务中心</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□便民服务站  □入户/现场</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□社区/企事业单位/村公示栏（电子屏）</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□精准推送    □其他</w:t>
            </w:r>
          </w:p>
        </w:tc>
        <w:tc>
          <w:tcPr>
            <w:tcW w:w="584"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w:t>
            </w:r>
          </w:p>
        </w:tc>
        <w:tc>
          <w:tcPr>
            <w:tcW w:w="58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 </w:t>
            </w:r>
          </w:p>
        </w:tc>
        <w:tc>
          <w:tcPr>
            <w:tcW w:w="58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w:t>
            </w:r>
          </w:p>
        </w:tc>
        <w:tc>
          <w:tcPr>
            <w:tcW w:w="519"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90" w:hRule="atLeast"/>
        </w:trPr>
        <w:tc>
          <w:tcPr>
            <w:tcW w:w="433" w:type="dxa"/>
            <w:tcBorders>
              <w:top w:val="nil"/>
              <w:left w:val="single" w:color="000000" w:sz="8" w:space="0"/>
              <w:bottom w:val="single" w:color="000000" w:sz="8" w:space="0"/>
              <w:right w:val="single" w:color="000000" w:sz="8" w:space="0"/>
            </w:tcBorders>
            <w:shd w:val="clear" w:color="auto" w:fill="FFFFFF"/>
            <w:noWrap/>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4</w:t>
            </w:r>
          </w:p>
        </w:tc>
        <w:tc>
          <w:tcPr>
            <w:tcW w:w="941"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公共服务</w:t>
            </w:r>
          </w:p>
        </w:tc>
        <w:tc>
          <w:tcPr>
            <w:tcW w:w="955" w:type="dxa"/>
            <w:tcBorders>
              <w:top w:val="nil"/>
              <w:left w:val="nil"/>
              <w:bottom w:val="single" w:color="000000" w:sz="8" w:space="0"/>
              <w:right w:val="single" w:color="000000" w:sz="8" w:space="0"/>
            </w:tcBorders>
            <w:shd w:val="clear" w:color="auto" w:fill="FFFFFF"/>
            <w:noWrap/>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水利规划</w:t>
            </w:r>
          </w:p>
        </w:tc>
        <w:tc>
          <w:tcPr>
            <w:tcW w:w="1999"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本级本区域的水利领域专项规划、流域规划和区域规划</w:t>
            </w:r>
          </w:p>
        </w:tc>
        <w:tc>
          <w:tcPr>
            <w:tcW w:w="1845"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《中华人民共和国水法》《中华人民共和国政府信息公开条例》</w:t>
            </w:r>
          </w:p>
        </w:tc>
        <w:tc>
          <w:tcPr>
            <w:tcW w:w="973"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信息形成或者变更之日起20个工作日内</w:t>
            </w:r>
          </w:p>
        </w:tc>
        <w:tc>
          <w:tcPr>
            <w:tcW w:w="125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大余县水利局</w:t>
            </w:r>
          </w:p>
        </w:tc>
        <w:tc>
          <w:tcPr>
            <w:tcW w:w="3963"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☑政府网站    □政府公报</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☑两微一端    □发布会/听证会 □广播电视    □纸质媒体</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□公开查阅点  ☑政务服务中心</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□便民服务站  □入户/现场</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□社区/企事业单位/村公示栏（电子屏）</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□精准推送    □其他</w:t>
            </w:r>
          </w:p>
        </w:tc>
        <w:tc>
          <w:tcPr>
            <w:tcW w:w="584"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w:t>
            </w:r>
          </w:p>
        </w:tc>
        <w:tc>
          <w:tcPr>
            <w:tcW w:w="58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 </w:t>
            </w:r>
          </w:p>
        </w:tc>
        <w:tc>
          <w:tcPr>
            <w:tcW w:w="58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w:t>
            </w:r>
          </w:p>
        </w:tc>
        <w:tc>
          <w:tcPr>
            <w:tcW w:w="519"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2990" w:hRule="atLeast"/>
        </w:trPr>
        <w:tc>
          <w:tcPr>
            <w:tcW w:w="433" w:type="dxa"/>
            <w:tcBorders>
              <w:top w:val="nil"/>
              <w:left w:val="single" w:color="000000" w:sz="8" w:space="0"/>
              <w:bottom w:val="single" w:color="000000" w:sz="8" w:space="0"/>
              <w:right w:val="single" w:color="000000" w:sz="8" w:space="0"/>
            </w:tcBorders>
            <w:shd w:val="clear" w:color="auto" w:fill="FFFFFF"/>
            <w:noWrap/>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5</w:t>
            </w:r>
          </w:p>
        </w:tc>
        <w:tc>
          <w:tcPr>
            <w:tcW w:w="941"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公共服务</w:t>
            </w:r>
          </w:p>
        </w:tc>
        <w:tc>
          <w:tcPr>
            <w:tcW w:w="955"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依法行政</w:t>
            </w:r>
          </w:p>
        </w:tc>
        <w:tc>
          <w:tcPr>
            <w:tcW w:w="1999"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实施行政处罚、行政强制等事项的依据、条件、程序以及本行政机关认为具有一定社会影响的行政处罚决定</w:t>
            </w:r>
          </w:p>
        </w:tc>
        <w:tc>
          <w:tcPr>
            <w:tcW w:w="1845"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《中华人民共和国政府信息公开条例》《国务院办公厅关于全面推行行政执法公示制度全过程记录制度重大执法决定法制审核制度的指导意见》</w:t>
            </w:r>
          </w:p>
        </w:tc>
        <w:tc>
          <w:tcPr>
            <w:tcW w:w="973"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行政处罚的执法决定信息在执法决定作出之日起7个工作日内，其他信息形成或者变更之日起20个工作日内</w:t>
            </w:r>
          </w:p>
        </w:tc>
        <w:tc>
          <w:tcPr>
            <w:tcW w:w="125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大余县水利局</w:t>
            </w:r>
          </w:p>
        </w:tc>
        <w:tc>
          <w:tcPr>
            <w:tcW w:w="3963"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☑政府网站    □政府公报</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☑两微一端    □发布会/听证会 □广播电视    □纸质媒体</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□公开查阅点  ☑政务服务中心</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□便民服务站  □入户/现场</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□社区/企事业单位/村公示栏（电子屏）</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□精准推送    □其他</w:t>
            </w:r>
          </w:p>
        </w:tc>
        <w:tc>
          <w:tcPr>
            <w:tcW w:w="584"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w:t>
            </w:r>
          </w:p>
        </w:tc>
        <w:tc>
          <w:tcPr>
            <w:tcW w:w="58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 </w:t>
            </w:r>
          </w:p>
        </w:tc>
        <w:tc>
          <w:tcPr>
            <w:tcW w:w="58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w:t>
            </w:r>
          </w:p>
        </w:tc>
        <w:tc>
          <w:tcPr>
            <w:tcW w:w="519"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064" w:hRule="atLeast"/>
        </w:trPr>
        <w:tc>
          <w:tcPr>
            <w:tcW w:w="433" w:type="dxa"/>
            <w:tcBorders>
              <w:top w:val="nil"/>
              <w:left w:val="single" w:color="000000" w:sz="8" w:space="0"/>
              <w:bottom w:val="single" w:color="000000" w:sz="8" w:space="0"/>
              <w:right w:val="single" w:color="000000" w:sz="8" w:space="0"/>
            </w:tcBorders>
            <w:shd w:val="clear" w:color="auto" w:fill="FFFFFF"/>
            <w:noWrap/>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6</w:t>
            </w:r>
          </w:p>
        </w:tc>
        <w:tc>
          <w:tcPr>
            <w:tcW w:w="941"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水资源管理与保护</w:t>
            </w:r>
          </w:p>
        </w:tc>
        <w:tc>
          <w:tcPr>
            <w:tcW w:w="955"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取用水</w:t>
            </w:r>
          </w:p>
        </w:tc>
        <w:tc>
          <w:tcPr>
            <w:tcW w:w="1999"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重要饮用水水源地名录</w:t>
            </w:r>
          </w:p>
        </w:tc>
        <w:tc>
          <w:tcPr>
            <w:tcW w:w="1845"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《国务院关于实行最严格水资源管理制度的意见》</w:t>
            </w:r>
          </w:p>
        </w:tc>
        <w:tc>
          <w:tcPr>
            <w:tcW w:w="973"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信息形成或者变更之日起20个工作日内</w:t>
            </w:r>
          </w:p>
        </w:tc>
        <w:tc>
          <w:tcPr>
            <w:tcW w:w="125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大余县水利局、各乡镇综合执法</w:t>
            </w:r>
          </w:p>
        </w:tc>
        <w:tc>
          <w:tcPr>
            <w:tcW w:w="3963"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☑政府网站    □政府公报</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☑两微一端    □发布会/听证会 □广播电视    □纸质媒体</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□公开查阅点  ☑政务服务中心</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□便民服务站  □入户/现场</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□社区/企事业单位/村公示栏（电子屏）</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□精准推送    □其他</w:t>
            </w:r>
          </w:p>
        </w:tc>
        <w:tc>
          <w:tcPr>
            <w:tcW w:w="584"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w:t>
            </w:r>
          </w:p>
        </w:tc>
        <w:tc>
          <w:tcPr>
            <w:tcW w:w="58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 </w:t>
            </w:r>
          </w:p>
        </w:tc>
        <w:tc>
          <w:tcPr>
            <w:tcW w:w="58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w:t>
            </w:r>
          </w:p>
        </w:tc>
        <w:tc>
          <w:tcPr>
            <w:tcW w:w="519"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2280" w:hRule="atLeast"/>
        </w:trPr>
        <w:tc>
          <w:tcPr>
            <w:tcW w:w="433" w:type="dxa"/>
            <w:tcBorders>
              <w:top w:val="nil"/>
              <w:left w:val="single" w:color="000000" w:sz="8" w:space="0"/>
              <w:bottom w:val="single" w:color="000000" w:sz="8" w:space="0"/>
              <w:right w:val="single" w:color="000000" w:sz="8" w:space="0"/>
            </w:tcBorders>
            <w:shd w:val="clear" w:color="auto" w:fill="FFFFFF"/>
            <w:noWrap/>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7</w:t>
            </w:r>
          </w:p>
        </w:tc>
        <w:tc>
          <w:tcPr>
            <w:tcW w:w="941"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水资源管理与保护</w:t>
            </w:r>
          </w:p>
        </w:tc>
        <w:tc>
          <w:tcPr>
            <w:tcW w:w="955"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地下水管理</w:t>
            </w:r>
          </w:p>
        </w:tc>
        <w:tc>
          <w:tcPr>
            <w:tcW w:w="1999"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地下水状况调查评价成果，从事地下水节约、保护、利用活动单位和个人的诚信档案</w:t>
            </w:r>
          </w:p>
        </w:tc>
        <w:tc>
          <w:tcPr>
            <w:tcW w:w="1845"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《地下水管理条例》</w:t>
            </w:r>
          </w:p>
        </w:tc>
        <w:tc>
          <w:tcPr>
            <w:tcW w:w="973"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信息形成或者变更之日起20个工作日内</w:t>
            </w:r>
          </w:p>
        </w:tc>
        <w:tc>
          <w:tcPr>
            <w:tcW w:w="125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大余县水利局、各乡镇综合执法</w:t>
            </w:r>
          </w:p>
        </w:tc>
        <w:tc>
          <w:tcPr>
            <w:tcW w:w="3963"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☑政府网站    □政府公报</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☑两微一端    □发布会/听证会 □广播电视    □纸质媒体</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□公开查阅点  ☑政务服务中心</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□便民服务站  □入户/现场</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□社区/企事业单位/村公示栏（电子屏）</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□精准推送    □其他</w:t>
            </w:r>
          </w:p>
        </w:tc>
        <w:tc>
          <w:tcPr>
            <w:tcW w:w="584"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w:t>
            </w:r>
          </w:p>
        </w:tc>
        <w:tc>
          <w:tcPr>
            <w:tcW w:w="58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 </w:t>
            </w:r>
          </w:p>
        </w:tc>
        <w:tc>
          <w:tcPr>
            <w:tcW w:w="58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w:t>
            </w:r>
          </w:p>
        </w:tc>
        <w:tc>
          <w:tcPr>
            <w:tcW w:w="519"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2488" w:hRule="atLeast"/>
        </w:trPr>
        <w:tc>
          <w:tcPr>
            <w:tcW w:w="433" w:type="dxa"/>
            <w:tcBorders>
              <w:top w:val="nil"/>
              <w:left w:val="single" w:color="000000" w:sz="8" w:space="0"/>
              <w:bottom w:val="single" w:color="000000" w:sz="8" w:space="0"/>
              <w:right w:val="single" w:color="000000" w:sz="8" w:space="0"/>
            </w:tcBorders>
            <w:shd w:val="clear" w:color="auto" w:fill="FFFFFF"/>
            <w:noWrap/>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8</w:t>
            </w:r>
          </w:p>
        </w:tc>
        <w:tc>
          <w:tcPr>
            <w:tcW w:w="941"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节约用水</w:t>
            </w:r>
          </w:p>
        </w:tc>
        <w:tc>
          <w:tcPr>
            <w:tcW w:w="955"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节约用水</w:t>
            </w:r>
          </w:p>
        </w:tc>
        <w:tc>
          <w:tcPr>
            <w:tcW w:w="1999"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县域节水型社会达标建设情况，水效领跑者引领行动开展情况</w:t>
            </w:r>
          </w:p>
        </w:tc>
        <w:tc>
          <w:tcPr>
            <w:tcW w:w="1845"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《中华人民共和国政府信息公开条例》《“十四五”节水型社会建设规划》《水利部关于印发县域节水型社会达标建设管理办法的通知》</w:t>
            </w:r>
          </w:p>
        </w:tc>
        <w:tc>
          <w:tcPr>
            <w:tcW w:w="973"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信息形成或者变更之日起20个工作日内</w:t>
            </w:r>
          </w:p>
        </w:tc>
        <w:tc>
          <w:tcPr>
            <w:tcW w:w="125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大余县水利局、各乡镇综合执法</w:t>
            </w:r>
          </w:p>
        </w:tc>
        <w:tc>
          <w:tcPr>
            <w:tcW w:w="3963"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☑政府网站    □政府公报</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☑两微一端    □发布会/听证会 □广播电视    □纸质媒体</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□公开查阅点  ☑政务服务中心</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□便民服务站  □入户/现场</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□社区/企事业单位/村公示栏（电子屏）</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□精准推送    □其他</w:t>
            </w:r>
          </w:p>
        </w:tc>
        <w:tc>
          <w:tcPr>
            <w:tcW w:w="584"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w:t>
            </w:r>
          </w:p>
        </w:tc>
        <w:tc>
          <w:tcPr>
            <w:tcW w:w="58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 </w:t>
            </w:r>
          </w:p>
        </w:tc>
        <w:tc>
          <w:tcPr>
            <w:tcW w:w="58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w:t>
            </w:r>
          </w:p>
        </w:tc>
        <w:tc>
          <w:tcPr>
            <w:tcW w:w="519"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2320" w:hRule="atLeast"/>
        </w:trPr>
        <w:tc>
          <w:tcPr>
            <w:tcW w:w="433" w:type="dxa"/>
            <w:tcBorders>
              <w:top w:val="nil"/>
              <w:left w:val="single" w:color="000000" w:sz="8" w:space="0"/>
              <w:bottom w:val="single" w:color="000000" w:sz="8" w:space="0"/>
              <w:right w:val="single" w:color="000000" w:sz="8" w:space="0"/>
            </w:tcBorders>
            <w:shd w:val="clear" w:color="auto" w:fill="FFFFFF"/>
            <w:noWrap/>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9</w:t>
            </w:r>
          </w:p>
        </w:tc>
        <w:tc>
          <w:tcPr>
            <w:tcW w:w="941"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运行管理</w:t>
            </w:r>
          </w:p>
        </w:tc>
        <w:tc>
          <w:tcPr>
            <w:tcW w:w="955"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工程信息与运行安全</w:t>
            </w:r>
          </w:p>
        </w:tc>
        <w:tc>
          <w:tcPr>
            <w:tcW w:w="1999"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水库（大坝）工程的工程简介、工程管理与保护范围及责任人，水闸工程和堤防工程的工程简介、工程管理与保护范围</w:t>
            </w:r>
          </w:p>
        </w:tc>
        <w:tc>
          <w:tcPr>
            <w:tcW w:w="1845"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《中华人民共和国政府信息公开条例》《水利部关于开展河湖管理范围和水利工程管理与保护范围划定工作的通知》</w:t>
            </w:r>
          </w:p>
        </w:tc>
        <w:tc>
          <w:tcPr>
            <w:tcW w:w="973"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信息形成或者变更之日起20个工作日内</w:t>
            </w:r>
          </w:p>
        </w:tc>
        <w:tc>
          <w:tcPr>
            <w:tcW w:w="125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大余县水利局、各乡镇综合执法</w:t>
            </w:r>
          </w:p>
        </w:tc>
        <w:tc>
          <w:tcPr>
            <w:tcW w:w="3963"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☑政府网站    □政府公报</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☑两微一端    □发布会/听证会 □广播电视    □纸质媒体</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□公开查阅点  ☑政务服务中心</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□便民服务站  □入户/现场</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□社区/企事业单位/村公示栏（电子屏）</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□精准推送    □其他</w:t>
            </w:r>
          </w:p>
        </w:tc>
        <w:tc>
          <w:tcPr>
            <w:tcW w:w="584"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w:t>
            </w:r>
          </w:p>
        </w:tc>
        <w:tc>
          <w:tcPr>
            <w:tcW w:w="58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 </w:t>
            </w:r>
          </w:p>
        </w:tc>
        <w:tc>
          <w:tcPr>
            <w:tcW w:w="58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w:t>
            </w:r>
          </w:p>
        </w:tc>
        <w:tc>
          <w:tcPr>
            <w:tcW w:w="519"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2200" w:hRule="atLeast"/>
        </w:trPr>
        <w:tc>
          <w:tcPr>
            <w:tcW w:w="433" w:type="dxa"/>
            <w:tcBorders>
              <w:top w:val="nil"/>
              <w:left w:val="single" w:color="000000" w:sz="8" w:space="0"/>
              <w:bottom w:val="single" w:color="000000" w:sz="8" w:space="0"/>
              <w:right w:val="single" w:color="000000" w:sz="8" w:space="0"/>
            </w:tcBorders>
            <w:shd w:val="clear" w:color="auto" w:fill="FFFFFF"/>
            <w:noWrap/>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10</w:t>
            </w:r>
          </w:p>
        </w:tc>
        <w:tc>
          <w:tcPr>
            <w:tcW w:w="941"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河湖管理</w:t>
            </w:r>
          </w:p>
        </w:tc>
        <w:tc>
          <w:tcPr>
            <w:tcW w:w="955"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河湖长制工作</w:t>
            </w:r>
          </w:p>
        </w:tc>
        <w:tc>
          <w:tcPr>
            <w:tcW w:w="1999"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县、乡两级河湖长名录，河湖长姓名、职责、河湖概况、管护目标、监督电话</w:t>
            </w:r>
          </w:p>
        </w:tc>
        <w:tc>
          <w:tcPr>
            <w:tcW w:w="1845"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《关于全面推行河长制的意见》《关于在湖泊实施湖长制的指导意见》</w:t>
            </w:r>
          </w:p>
        </w:tc>
        <w:tc>
          <w:tcPr>
            <w:tcW w:w="973"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信息形成或者变更之日起20个工作日内</w:t>
            </w:r>
          </w:p>
        </w:tc>
        <w:tc>
          <w:tcPr>
            <w:tcW w:w="125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大余县水利局、各乡镇综合执法</w:t>
            </w:r>
          </w:p>
        </w:tc>
        <w:tc>
          <w:tcPr>
            <w:tcW w:w="3963"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☑政府网站    □政府公报</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☑两微一端    □发布会/听证会 □广播电视    □纸质媒体</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□公开查阅点  ☑政务服务中心</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□便民服务站  □入户/现场</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□社区/企事业单位/村公示栏（电子屏）</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□精准推送    □其他</w:t>
            </w:r>
          </w:p>
        </w:tc>
        <w:tc>
          <w:tcPr>
            <w:tcW w:w="584"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w:t>
            </w:r>
          </w:p>
        </w:tc>
        <w:tc>
          <w:tcPr>
            <w:tcW w:w="58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 </w:t>
            </w:r>
          </w:p>
        </w:tc>
        <w:tc>
          <w:tcPr>
            <w:tcW w:w="58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w:t>
            </w:r>
          </w:p>
        </w:tc>
        <w:tc>
          <w:tcPr>
            <w:tcW w:w="519"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2280" w:hRule="atLeast"/>
        </w:trPr>
        <w:tc>
          <w:tcPr>
            <w:tcW w:w="433" w:type="dxa"/>
            <w:tcBorders>
              <w:top w:val="nil"/>
              <w:left w:val="single" w:color="000000" w:sz="8" w:space="0"/>
              <w:bottom w:val="single" w:color="000000" w:sz="8" w:space="0"/>
              <w:right w:val="single" w:color="000000" w:sz="8" w:space="0"/>
            </w:tcBorders>
            <w:shd w:val="clear" w:color="auto" w:fill="FFFFFF"/>
            <w:noWrap/>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11</w:t>
            </w:r>
          </w:p>
        </w:tc>
        <w:tc>
          <w:tcPr>
            <w:tcW w:w="941"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河湖管理</w:t>
            </w:r>
          </w:p>
        </w:tc>
        <w:tc>
          <w:tcPr>
            <w:tcW w:w="955"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水域岸线管理</w:t>
            </w:r>
          </w:p>
        </w:tc>
        <w:tc>
          <w:tcPr>
            <w:tcW w:w="1999"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河湖管理范围</w:t>
            </w:r>
          </w:p>
        </w:tc>
        <w:tc>
          <w:tcPr>
            <w:tcW w:w="1845"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《中华人民共和国长江保护法》《关于全面推行河长制的意见》</w:t>
            </w:r>
          </w:p>
        </w:tc>
        <w:tc>
          <w:tcPr>
            <w:tcW w:w="973"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信息形成或者变更之日起20个工作日内</w:t>
            </w:r>
          </w:p>
        </w:tc>
        <w:tc>
          <w:tcPr>
            <w:tcW w:w="125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大余县水利局、各乡镇综合执法</w:t>
            </w:r>
          </w:p>
        </w:tc>
        <w:tc>
          <w:tcPr>
            <w:tcW w:w="3963"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☑政府网站    □政府公报</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☑两微一端    □发布会/听证会 □广播电视    □纸质媒体</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□公开查阅点  ☑政务服务中心</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□便民服务站  □入户/现场</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□社区/企事业单位/村公示栏（电子屏）</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□精准推送    □其他</w:t>
            </w:r>
          </w:p>
        </w:tc>
        <w:tc>
          <w:tcPr>
            <w:tcW w:w="584"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w:t>
            </w:r>
          </w:p>
        </w:tc>
        <w:tc>
          <w:tcPr>
            <w:tcW w:w="58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 </w:t>
            </w:r>
          </w:p>
        </w:tc>
        <w:tc>
          <w:tcPr>
            <w:tcW w:w="58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w:t>
            </w:r>
          </w:p>
        </w:tc>
        <w:tc>
          <w:tcPr>
            <w:tcW w:w="519"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2387" w:hRule="atLeast"/>
        </w:trPr>
        <w:tc>
          <w:tcPr>
            <w:tcW w:w="433" w:type="dxa"/>
            <w:tcBorders>
              <w:top w:val="nil"/>
              <w:left w:val="single" w:color="000000" w:sz="8" w:space="0"/>
              <w:bottom w:val="single" w:color="000000" w:sz="8" w:space="0"/>
              <w:right w:val="single" w:color="000000" w:sz="8" w:space="0"/>
            </w:tcBorders>
            <w:shd w:val="clear" w:color="auto" w:fill="FFFFFF"/>
            <w:noWrap/>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12</w:t>
            </w:r>
          </w:p>
        </w:tc>
        <w:tc>
          <w:tcPr>
            <w:tcW w:w="941"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河湖管理</w:t>
            </w:r>
          </w:p>
        </w:tc>
        <w:tc>
          <w:tcPr>
            <w:tcW w:w="955"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河道采砂管理</w:t>
            </w:r>
          </w:p>
        </w:tc>
        <w:tc>
          <w:tcPr>
            <w:tcW w:w="1999"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采砂管理河长责任人、行政主管部门责任人、现场监管责任人、行政执法责任人，禁采区和禁采期</w:t>
            </w:r>
          </w:p>
        </w:tc>
        <w:tc>
          <w:tcPr>
            <w:tcW w:w="1845"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《中华人民共和国水法》《长江河道采砂管理条例》《水利部关于河道采砂管理工作的指导意见》《长江河道采砂管理条例实施办法》</w:t>
            </w:r>
          </w:p>
        </w:tc>
        <w:tc>
          <w:tcPr>
            <w:tcW w:w="973"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信息形成或者变更之日起20个工作日内</w:t>
            </w:r>
          </w:p>
        </w:tc>
        <w:tc>
          <w:tcPr>
            <w:tcW w:w="125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大余县水利局、各乡镇综合执法</w:t>
            </w:r>
          </w:p>
        </w:tc>
        <w:tc>
          <w:tcPr>
            <w:tcW w:w="3963"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☑政府网站    □政府公报</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☑两微一端    □发布会/听证会 □广播电视    □纸质媒体</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□公开查阅点  ☑政务服务中心</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□便民服务站  □入户/现场</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□社区/企事业单位/村公示栏（电子屏）</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□精准推送    □其他</w:t>
            </w:r>
          </w:p>
        </w:tc>
        <w:tc>
          <w:tcPr>
            <w:tcW w:w="584"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w:t>
            </w:r>
          </w:p>
        </w:tc>
        <w:tc>
          <w:tcPr>
            <w:tcW w:w="58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 </w:t>
            </w:r>
          </w:p>
        </w:tc>
        <w:tc>
          <w:tcPr>
            <w:tcW w:w="58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w:t>
            </w:r>
          </w:p>
        </w:tc>
        <w:tc>
          <w:tcPr>
            <w:tcW w:w="519"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2160" w:hRule="atLeast"/>
        </w:trPr>
        <w:tc>
          <w:tcPr>
            <w:tcW w:w="433" w:type="dxa"/>
            <w:tcBorders>
              <w:top w:val="nil"/>
              <w:left w:val="single" w:color="000000" w:sz="8" w:space="0"/>
              <w:bottom w:val="single" w:color="000000" w:sz="8" w:space="0"/>
              <w:right w:val="single" w:color="000000" w:sz="8" w:space="0"/>
            </w:tcBorders>
            <w:shd w:val="clear" w:color="auto" w:fill="FFFFFF"/>
            <w:noWrap/>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13</w:t>
            </w:r>
          </w:p>
        </w:tc>
        <w:tc>
          <w:tcPr>
            <w:tcW w:w="941"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水土保持</w:t>
            </w:r>
          </w:p>
        </w:tc>
        <w:tc>
          <w:tcPr>
            <w:tcW w:w="955"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水土流失防治及监督管理</w:t>
            </w:r>
          </w:p>
        </w:tc>
        <w:tc>
          <w:tcPr>
            <w:tcW w:w="1999"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水土流失重点预防区和重点治理区，崩塌、滑坡危险区和泥石流易发区的范围，禁止开垦的陡坡地的范围</w:t>
            </w:r>
          </w:p>
        </w:tc>
        <w:tc>
          <w:tcPr>
            <w:tcW w:w="1845"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《中华人民共和国水土保持法》</w:t>
            </w:r>
          </w:p>
        </w:tc>
        <w:tc>
          <w:tcPr>
            <w:tcW w:w="973"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信息形成或者变更之日起20个工作日内</w:t>
            </w:r>
          </w:p>
        </w:tc>
        <w:tc>
          <w:tcPr>
            <w:tcW w:w="125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大余县水利局、各乡镇综合执法</w:t>
            </w:r>
          </w:p>
        </w:tc>
        <w:tc>
          <w:tcPr>
            <w:tcW w:w="3963"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☑政府网站    □政府公报</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☑两微一端    □发布会/听证会 □广播电视    □纸质媒体</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□公开查阅点  ☑政务服务中心</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□便民服务站  □入户/现场</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□社区/企事业单位/村公示栏（电子屏）</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□精准推送    □其他</w:t>
            </w:r>
          </w:p>
        </w:tc>
        <w:tc>
          <w:tcPr>
            <w:tcW w:w="584"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w:t>
            </w:r>
          </w:p>
        </w:tc>
        <w:tc>
          <w:tcPr>
            <w:tcW w:w="58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 </w:t>
            </w:r>
          </w:p>
        </w:tc>
        <w:tc>
          <w:tcPr>
            <w:tcW w:w="58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w:t>
            </w:r>
          </w:p>
        </w:tc>
        <w:tc>
          <w:tcPr>
            <w:tcW w:w="519"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2140" w:hRule="atLeast"/>
        </w:trPr>
        <w:tc>
          <w:tcPr>
            <w:tcW w:w="433" w:type="dxa"/>
            <w:tcBorders>
              <w:top w:val="nil"/>
              <w:left w:val="single" w:color="000000" w:sz="8" w:space="0"/>
              <w:bottom w:val="single" w:color="000000" w:sz="8" w:space="0"/>
              <w:right w:val="single" w:color="000000" w:sz="8" w:space="0"/>
            </w:tcBorders>
            <w:shd w:val="clear" w:color="auto" w:fill="FFFFFF"/>
            <w:noWrap/>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14</w:t>
            </w:r>
          </w:p>
        </w:tc>
        <w:tc>
          <w:tcPr>
            <w:tcW w:w="941"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农村水利水电</w:t>
            </w:r>
          </w:p>
        </w:tc>
        <w:tc>
          <w:tcPr>
            <w:tcW w:w="955"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农村供水工程</w:t>
            </w:r>
          </w:p>
        </w:tc>
        <w:tc>
          <w:tcPr>
            <w:tcW w:w="1999"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千人以上供水单位责任人、供水服务电话</w:t>
            </w:r>
          </w:p>
        </w:tc>
        <w:tc>
          <w:tcPr>
            <w:tcW w:w="1845"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《水利部关于建立农村饮水安全管理责任体系的通知》</w:t>
            </w:r>
          </w:p>
        </w:tc>
        <w:tc>
          <w:tcPr>
            <w:tcW w:w="973"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信息形成或者变更之日起20个工作日内</w:t>
            </w:r>
          </w:p>
        </w:tc>
        <w:tc>
          <w:tcPr>
            <w:tcW w:w="125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大余县水利局、各乡镇综合执法</w:t>
            </w:r>
          </w:p>
        </w:tc>
        <w:tc>
          <w:tcPr>
            <w:tcW w:w="3963"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☑政府网站    □政府公报</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☑两微一端    □发布会/听证会 □广播电视    □纸质媒体</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□公开查阅点  ☑政务服务中心</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□便民服务站  □入户/现场</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□社区/企事业单位/村公示栏（电子屏）</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□精准推送    □其他</w:t>
            </w:r>
          </w:p>
        </w:tc>
        <w:tc>
          <w:tcPr>
            <w:tcW w:w="584"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w:t>
            </w:r>
          </w:p>
        </w:tc>
        <w:tc>
          <w:tcPr>
            <w:tcW w:w="58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 </w:t>
            </w:r>
          </w:p>
        </w:tc>
        <w:tc>
          <w:tcPr>
            <w:tcW w:w="586" w:type="dxa"/>
            <w:tcBorders>
              <w:top w:val="nil"/>
              <w:left w:val="nil"/>
              <w:bottom w:val="single" w:color="000000" w:sz="8" w:space="0"/>
              <w:right w:val="single" w:color="000000" w:sz="8" w:space="0"/>
            </w:tcBorders>
            <w:shd w:val="clear" w:color="auto" w:fill="FFFFFF"/>
            <w:noWrap/>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w:t>
            </w:r>
          </w:p>
        </w:tc>
        <w:tc>
          <w:tcPr>
            <w:tcW w:w="519" w:type="dxa"/>
            <w:tcBorders>
              <w:top w:val="nil"/>
              <w:left w:val="nil"/>
              <w:bottom w:val="single" w:color="000000" w:sz="8" w:space="0"/>
              <w:right w:val="single" w:color="000000" w:sz="8" w:space="0"/>
            </w:tcBorders>
            <w:shd w:val="clear" w:color="auto" w:fill="FFFFFF"/>
            <w:noWrap/>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2160" w:hRule="atLeast"/>
        </w:trPr>
        <w:tc>
          <w:tcPr>
            <w:tcW w:w="433" w:type="dxa"/>
            <w:tcBorders>
              <w:top w:val="nil"/>
              <w:left w:val="single" w:color="000000" w:sz="8" w:space="0"/>
              <w:bottom w:val="single" w:color="000000" w:sz="8" w:space="0"/>
              <w:right w:val="single" w:color="000000" w:sz="8" w:space="0"/>
            </w:tcBorders>
            <w:shd w:val="clear" w:color="auto" w:fill="FFFFFF"/>
            <w:noWrap/>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15</w:t>
            </w:r>
          </w:p>
        </w:tc>
        <w:tc>
          <w:tcPr>
            <w:tcW w:w="941"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农村水利水电</w:t>
            </w:r>
          </w:p>
        </w:tc>
        <w:tc>
          <w:tcPr>
            <w:tcW w:w="955"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农村水电工程</w:t>
            </w:r>
          </w:p>
        </w:tc>
        <w:tc>
          <w:tcPr>
            <w:tcW w:w="1999"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小水电站生态需水监测数据，区域内绿色小水电示范电站名称及创建进展</w:t>
            </w:r>
          </w:p>
        </w:tc>
        <w:tc>
          <w:tcPr>
            <w:tcW w:w="1845"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《水利部关于推进绿色小水电发展的指导意见》</w:t>
            </w:r>
          </w:p>
        </w:tc>
        <w:tc>
          <w:tcPr>
            <w:tcW w:w="973"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信息形成或者变更之日起20个工作日内</w:t>
            </w:r>
          </w:p>
        </w:tc>
        <w:tc>
          <w:tcPr>
            <w:tcW w:w="125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大余县水利局、各乡镇综合执法</w:t>
            </w:r>
          </w:p>
        </w:tc>
        <w:tc>
          <w:tcPr>
            <w:tcW w:w="3963"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☑政府网站    □政府公报</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☑两微一端    □发布会/听证会 □广播电视    □纸质媒体</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□公开查阅点  ☑政务服务中心</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□便民服务站  □入户/现场</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□社区/企事业单位/村公示栏（电子屏）</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□精准推送    □其他</w:t>
            </w:r>
          </w:p>
        </w:tc>
        <w:tc>
          <w:tcPr>
            <w:tcW w:w="584"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w:t>
            </w:r>
          </w:p>
        </w:tc>
        <w:tc>
          <w:tcPr>
            <w:tcW w:w="58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 </w:t>
            </w:r>
          </w:p>
        </w:tc>
        <w:tc>
          <w:tcPr>
            <w:tcW w:w="58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w:t>
            </w:r>
          </w:p>
        </w:tc>
        <w:tc>
          <w:tcPr>
            <w:tcW w:w="519"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200" w:hRule="atLeast"/>
        </w:trPr>
        <w:tc>
          <w:tcPr>
            <w:tcW w:w="433" w:type="dxa"/>
            <w:tcBorders>
              <w:top w:val="nil"/>
              <w:left w:val="single" w:color="000000" w:sz="8" w:space="0"/>
              <w:bottom w:val="single" w:color="000000" w:sz="8" w:space="0"/>
              <w:right w:val="single" w:color="000000" w:sz="8" w:space="0"/>
            </w:tcBorders>
            <w:shd w:val="clear" w:color="auto" w:fill="FFFFFF"/>
            <w:noWrap/>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16</w:t>
            </w:r>
          </w:p>
        </w:tc>
        <w:tc>
          <w:tcPr>
            <w:tcW w:w="941"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移民管理</w:t>
            </w:r>
          </w:p>
        </w:tc>
        <w:tc>
          <w:tcPr>
            <w:tcW w:w="955"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移民安置与后期扶持</w:t>
            </w:r>
          </w:p>
        </w:tc>
        <w:tc>
          <w:tcPr>
            <w:tcW w:w="1999"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大中型水利水电工程征收的土地数量、土地种类和实物调查结果、补偿范围、补偿标准和金额以及安置方案等，大中型水利水电工程征地补偿和移民安置资金收支情况，水库移民安置情况，人口核定登记办法，新增大中型水库农村移民户核定登记情况</w:t>
            </w:r>
          </w:p>
        </w:tc>
        <w:tc>
          <w:tcPr>
            <w:tcW w:w="1845"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《大中型水利水电工程建设征地补偿和移民安置条例》《新增大中型水库农村移民后期扶持人口核定登记办法》</w:t>
            </w:r>
          </w:p>
        </w:tc>
        <w:tc>
          <w:tcPr>
            <w:tcW w:w="973"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信息形成或者变更之日起20个工作日内</w:t>
            </w:r>
          </w:p>
        </w:tc>
        <w:tc>
          <w:tcPr>
            <w:tcW w:w="125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大余县水利局、各乡镇综合执法</w:t>
            </w:r>
          </w:p>
        </w:tc>
        <w:tc>
          <w:tcPr>
            <w:tcW w:w="3963"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☑政府网站    □政府公报</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☑两微一端    □发布会/听证会 □广播电视    □纸质媒体</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□公开查阅点  ☑政务服务中心</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□便民服务站  □入户/现场</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□社区/企事业单位/村公示栏（电子屏）</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□精准推送    □其他</w:t>
            </w:r>
          </w:p>
        </w:tc>
        <w:tc>
          <w:tcPr>
            <w:tcW w:w="584"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 </w:t>
            </w:r>
          </w:p>
        </w:tc>
        <w:tc>
          <w:tcPr>
            <w:tcW w:w="58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w:t>
            </w:r>
          </w:p>
        </w:tc>
        <w:tc>
          <w:tcPr>
            <w:tcW w:w="586" w:type="dxa"/>
            <w:tcBorders>
              <w:top w:val="nil"/>
              <w:left w:val="nil"/>
              <w:bottom w:val="single" w:color="000000" w:sz="8" w:space="0"/>
              <w:right w:val="single" w:color="000000" w:sz="8" w:space="0"/>
            </w:tcBorders>
            <w:shd w:val="clear" w:color="auto" w:fill="FFFFFF"/>
            <w:noWrap/>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w:t>
            </w:r>
          </w:p>
        </w:tc>
        <w:tc>
          <w:tcPr>
            <w:tcW w:w="519" w:type="dxa"/>
            <w:tcBorders>
              <w:top w:val="nil"/>
              <w:left w:val="nil"/>
              <w:bottom w:val="single" w:color="000000" w:sz="8" w:space="0"/>
              <w:right w:val="single" w:color="000000" w:sz="8" w:space="0"/>
            </w:tcBorders>
            <w:shd w:val="clear" w:color="auto" w:fill="FFFFFF"/>
            <w:noWrap/>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2600" w:hRule="atLeast"/>
        </w:trPr>
        <w:tc>
          <w:tcPr>
            <w:tcW w:w="433" w:type="dxa"/>
            <w:tcBorders>
              <w:top w:val="nil"/>
              <w:left w:val="single" w:color="000000" w:sz="8" w:space="0"/>
              <w:bottom w:val="single" w:color="000000" w:sz="8" w:space="0"/>
              <w:right w:val="single" w:color="000000" w:sz="8" w:space="0"/>
            </w:tcBorders>
            <w:shd w:val="clear" w:color="auto" w:fill="FFFFFF"/>
            <w:noWrap/>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17</w:t>
            </w:r>
          </w:p>
        </w:tc>
        <w:tc>
          <w:tcPr>
            <w:tcW w:w="941"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监督管理</w:t>
            </w:r>
          </w:p>
        </w:tc>
        <w:tc>
          <w:tcPr>
            <w:tcW w:w="955"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“双随机、一公开”监管</w:t>
            </w:r>
          </w:p>
        </w:tc>
        <w:tc>
          <w:tcPr>
            <w:tcW w:w="1999"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随机抽查事项清单，抽查情况及查处结果</w:t>
            </w:r>
          </w:p>
        </w:tc>
        <w:tc>
          <w:tcPr>
            <w:tcW w:w="1845"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《国务院办公厅关于推广随机抽查规范事中事后监管的通知》《水利部办公厅关于印发推行“双随机、一公开”监管工作方案的通知》</w:t>
            </w:r>
          </w:p>
        </w:tc>
        <w:tc>
          <w:tcPr>
            <w:tcW w:w="973"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信息形成或者变更之日起20个工作日内</w:t>
            </w:r>
          </w:p>
        </w:tc>
        <w:tc>
          <w:tcPr>
            <w:tcW w:w="125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大余县水利局、各乡镇综合执法</w:t>
            </w:r>
          </w:p>
        </w:tc>
        <w:tc>
          <w:tcPr>
            <w:tcW w:w="3963"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☑政府网站    □政府公报</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☑两微一端    □发布会/听证会 □广播电视    □纸质媒体</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□公开查阅点  ☑政务服务中心</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□便民服务站  □入户/现场</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□社区/企事业单位/村公示栏（电子屏）</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□精准推送    □其他</w:t>
            </w:r>
          </w:p>
        </w:tc>
        <w:tc>
          <w:tcPr>
            <w:tcW w:w="584"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w:t>
            </w:r>
          </w:p>
        </w:tc>
        <w:tc>
          <w:tcPr>
            <w:tcW w:w="58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 </w:t>
            </w:r>
          </w:p>
        </w:tc>
        <w:tc>
          <w:tcPr>
            <w:tcW w:w="58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w:t>
            </w:r>
          </w:p>
        </w:tc>
        <w:tc>
          <w:tcPr>
            <w:tcW w:w="519"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2160" w:hRule="atLeast"/>
        </w:trPr>
        <w:tc>
          <w:tcPr>
            <w:tcW w:w="433" w:type="dxa"/>
            <w:tcBorders>
              <w:top w:val="nil"/>
              <w:left w:val="single" w:color="000000" w:sz="8" w:space="0"/>
              <w:bottom w:val="single" w:color="000000" w:sz="8" w:space="0"/>
              <w:right w:val="single" w:color="000000" w:sz="8" w:space="0"/>
            </w:tcBorders>
            <w:shd w:val="clear" w:color="auto" w:fill="FFFFFF"/>
            <w:noWrap/>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18</w:t>
            </w:r>
          </w:p>
        </w:tc>
        <w:tc>
          <w:tcPr>
            <w:tcW w:w="941"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水旱灾害防御</w:t>
            </w:r>
          </w:p>
        </w:tc>
        <w:tc>
          <w:tcPr>
            <w:tcW w:w="955"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水旱灾害防御</w:t>
            </w:r>
          </w:p>
        </w:tc>
        <w:tc>
          <w:tcPr>
            <w:tcW w:w="1999"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防洪规划保留区，洪水预警信息、干旱预警信息</w:t>
            </w:r>
          </w:p>
        </w:tc>
        <w:tc>
          <w:tcPr>
            <w:tcW w:w="1845"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《中华人民共和国防洪法》《水利部水旱灾害防御应急响应工作规程》</w:t>
            </w:r>
          </w:p>
        </w:tc>
        <w:tc>
          <w:tcPr>
            <w:tcW w:w="973"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信息形成或者变更之日起20个工作日内，或按照行业有关规定</w:t>
            </w:r>
          </w:p>
        </w:tc>
        <w:tc>
          <w:tcPr>
            <w:tcW w:w="125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大余县水利局、各乡镇综合执法</w:t>
            </w:r>
          </w:p>
        </w:tc>
        <w:tc>
          <w:tcPr>
            <w:tcW w:w="3963"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☑政府网站    □政府公报</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☑两微一端    □发布会/听证会 □广播电视    □纸质媒体</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□公开查阅点  ☑政务服务中心</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□便民服务站  □入户/现场</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□社区/企事业单位/村公示栏（电子屏）</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□精准推送    □其他</w:t>
            </w:r>
          </w:p>
        </w:tc>
        <w:tc>
          <w:tcPr>
            <w:tcW w:w="584"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w:t>
            </w:r>
          </w:p>
        </w:tc>
        <w:tc>
          <w:tcPr>
            <w:tcW w:w="58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 </w:t>
            </w:r>
          </w:p>
        </w:tc>
        <w:tc>
          <w:tcPr>
            <w:tcW w:w="58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w:t>
            </w:r>
          </w:p>
        </w:tc>
        <w:tc>
          <w:tcPr>
            <w:tcW w:w="519"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2200" w:hRule="atLeast"/>
        </w:trPr>
        <w:tc>
          <w:tcPr>
            <w:tcW w:w="433" w:type="dxa"/>
            <w:tcBorders>
              <w:top w:val="nil"/>
              <w:left w:val="single" w:color="000000" w:sz="8" w:space="0"/>
              <w:bottom w:val="single" w:color="000000" w:sz="8" w:space="0"/>
              <w:right w:val="single" w:color="000000" w:sz="8" w:space="0"/>
            </w:tcBorders>
            <w:shd w:val="clear" w:color="auto" w:fill="FFFFFF"/>
            <w:noWrap/>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ascii="Calibri" w:hAnsi="Calibri" w:eastAsia="宋体" w:cs="Calibri"/>
                <w:i w:val="0"/>
                <w:iCs w:val="0"/>
                <w:caps w:val="0"/>
                <w:color w:val="333333"/>
                <w:spacing w:val="0"/>
                <w:kern w:val="0"/>
                <w:sz w:val="21"/>
                <w:szCs w:val="21"/>
                <w:bdr w:val="none" w:color="auto" w:sz="0" w:space="0"/>
                <w:lang w:val="en-US" w:eastAsia="zh-CN" w:bidi="ar"/>
              </w:rPr>
              <w:t>19</w:t>
            </w:r>
          </w:p>
        </w:tc>
        <w:tc>
          <w:tcPr>
            <w:tcW w:w="941"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水旱灾害防御</w:t>
            </w:r>
          </w:p>
        </w:tc>
        <w:tc>
          <w:tcPr>
            <w:tcW w:w="955"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水旱灾害防御</w:t>
            </w:r>
          </w:p>
        </w:tc>
        <w:tc>
          <w:tcPr>
            <w:tcW w:w="1999"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山洪灾害预警信息</w:t>
            </w:r>
          </w:p>
        </w:tc>
        <w:tc>
          <w:tcPr>
            <w:tcW w:w="1845"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《水利部水旱灾害防御应急响应工作规程》</w:t>
            </w:r>
          </w:p>
        </w:tc>
        <w:tc>
          <w:tcPr>
            <w:tcW w:w="973"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信息形成或者变更之日起20个工作日内，或按照行业有关规定</w:t>
            </w:r>
          </w:p>
        </w:tc>
        <w:tc>
          <w:tcPr>
            <w:tcW w:w="125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大余县水利局、各乡镇综合执法</w:t>
            </w:r>
          </w:p>
        </w:tc>
        <w:tc>
          <w:tcPr>
            <w:tcW w:w="3963"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☑政府网站    □政府公报</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☑两微一端    □发布会/听证会 □广播电视    □纸质媒体</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□公开查阅点  ☑政务服务中心</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□便民服务站  □入户/现场</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□社区/企事业单位/村公示栏（电子屏）</w:t>
            </w:r>
            <w:r>
              <w:rPr>
                <w:rFonts w:hint="eastAsia" w:ascii="宋体" w:hAnsi="宋体" w:eastAsia="宋体" w:cs="宋体"/>
                <w:i w:val="0"/>
                <w:iCs w:val="0"/>
                <w:caps w:val="0"/>
                <w:color w:val="000000"/>
                <w:spacing w:val="0"/>
                <w:kern w:val="0"/>
                <w:sz w:val="22"/>
                <w:szCs w:val="22"/>
                <w:bdr w:val="none" w:color="auto" w:sz="0" w:space="0"/>
                <w:lang w:val="en-US" w:eastAsia="zh-CN" w:bidi="ar"/>
              </w:rPr>
              <w:br w:type="textWrapping"/>
            </w:r>
            <w:r>
              <w:rPr>
                <w:rFonts w:hint="eastAsia" w:ascii="宋体" w:hAnsi="宋体" w:eastAsia="宋体" w:cs="宋体"/>
                <w:i w:val="0"/>
                <w:iCs w:val="0"/>
                <w:caps w:val="0"/>
                <w:color w:val="000000"/>
                <w:spacing w:val="0"/>
                <w:kern w:val="0"/>
                <w:sz w:val="22"/>
                <w:szCs w:val="22"/>
                <w:bdr w:val="none" w:color="auto" w:sz="0" w:space="0"/>
                <w:lang w:val="en-US" w:eastAsia="zh-CN" w:bidi="ar"/>
              </w:rPr>
              <w:t>□精准推送    □其他</w:t>
            </w:r>
          </w:p>
        </w:tc>
        <w:tc>
          <w:tcPr>
            <w:tcW w:w="584"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 </w:t>
            </w:r>
          </w:p>
        </w:tc>
        <w:tc>
          <w:tcPr>
            <w:tcW w:w="58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w:t>
            </w:r>
          </w:p>
        </w:tc>
        <w:tc>
          <w:tcPr>
            <w:tcW w:w="586"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w:t>
            </w:r>
          </w:p>
        </w:tc>
        <w:tc>
          <w:tcPr>
            <w:tcW w:w="519" w:type="dxa"/>
            <w:tcBorders>
              <w:top w:val="nil"/>
              <w:left w:val="nil"/>
              <w:bottom w:val="single" w:color="000000" w:sz="8" w:space="0"/>
              <w:right w:val="single" w:color="000000" w:sz="8" w:space="0"/>
            </w:tcBorders>
            <w:shd w:val="clear" w:color="auto" w:fill="FFFFFF"/>
            <w:tcMar>
              <w:top w:w="0" w:type="dxa"/>
              <w:left w:w="28" w:type="dxa"/>
              <w:bottom w:w="0"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i w:val="0"/>
          <w:iCs w:val="0"/>
          <w:caps w:val="0"/>
          <w:color w:val="000000"/>
          <w:spacing w:val="0"/>
          <w:sz w:val="18"/>
          <w:szCs w:val="18"/>
        </w:rPr>
      </w:pPr>
      <w:r>
        <w:rPr>
          <w:rFonts w:hint="default" w:ascii="Calibri" w:hAnsi="Calibri" w:eastAsia="宋体" w:cs="Calibri"/>
          <w:i w:val="0"/>
          <w:iCs w:val="0"/>
          <w:caps w:val="0"/>
          <w:color w:val="000000"/>
          <w:spacing w:val="0"/>
          <w:kern w:val="0"/>
          <w:sz w:val="21"/>
          <w:szCs w:val="21"/>
          <w:bdr w:val="none" w:color="auto" w:sz="0" w:space="0"/>
          <w:lang w:val="en-US" w:eastAsia="zh-CN" w:bidi="ar"/>
        </w:rPr>
        <w:t> </w:t>
      </w:r>
    </w:p>
    <w:p>
      <w:bookmarkStart w:id="0" w:name="_GoBack"/>
      <w:bookmarkEnd w:id="0"/>
    </w:p>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2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_GBK">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C696072"/>
    <w:rsid w:val="487E65C8"/>
    <w:rsid w:val="736DEA3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3700</Words>
  <Characters>3962</Characters>
  <Lines>0</Lines>
  <Paragraphs>0</Paragraphs>
  <TotalTime>3</TotalTime>
  <ScaleCrop>false</ScaleCrop>
  <LinksUpToDate>false</LinksUpToDate>
  <CharactersWithSpaces>3962</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2024-12-13T19:09:00Z</dcterms:created>
  <dc:creator>user</dc:creator>
  <cp:lastModifiedBy>Administrator</cp:lastModifiedBy>
  <dcterms:modified xsi:type="dcterms:W3CDTF">2025-08-04T08:12:46Z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3D46573C8A85469AB7291E95EDE0EFAB_13</vt:lpwstr>
  </property>
</Properties>
</file>