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479F63">
      <w:pPr>
        <w:spacing w:before="16"/>
      </w:pPr>
    </w:p>
    <w:p w14:paraId="1245CD9C">
      <w:pPr>
        <w:spacing w:before="16"/>
      </w:pPr>
    </w:p>
    <w:p w14:paraId="5D8B2CBC">
      <w:pPr>
        <w:spacing w:before="16"/>
        <w:jc w:val="center"/>
      </w:pPr>
      <w:r>
        <w:rPr>
          <w:rFonts w:hint="eastAsia"/>
          <w:b/>
          <w:bCs/>
          <w:sz w:val="34"/>
          <w:szCs w:val="34"/>
          <w:lang w:eastAsia="zh-CN"/>
        </w:rPr>
        <w:t>大余县水利局</w:t>
      </w:r>
      <w:r>
        <w:rPr>
          <w:b/>
          <w:bCs/>
          <w:sz w:val="34"/>
          <w:szCs w:val="34"/>
        </w:rPr>
        <w:t>政务公开标准目录</w:t>
      </w:r>
    </w:p>
    <w:tbl>
      <w:tblPr>
        <w:tblStyle w:val="4"/>
        <w:tblW w:w="14656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7"/>
        <w:gridCol w:w="638"/>
        <w:gridCol w:w="1041"/>
        <w:gridCol w:w="1946"/>
        <w:gridCol w:w="2350"/>
        <w:gridCol w:w="981"/>
        <w:gridCol w:w="981"/>
        <w:gridCol w:w="2905"/>
        <w:gridCol w:w="525"/>
        <w:gridCol w:w="528"/>
        <w:gridCol w:w="525"/>
        <w:gridCol w:w="528"/>
        <w:gridCol w:w="525"/>
        <w:gridCol w:w="536"/>
      </w:tblGrid>
      <w:tr w14:paraId="5412763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647" w:type="dxa"/>
            <w:vMerge w:val="restart"/>
            <w:tcBorders>
              <w:tl2br w:val="nil"/>
              <w:tr2bl w:val="nil"/>
            </w:tcBorders>
            <w:vAlign w:val="top"/>
          </w:tcPr>
          <w:p w14:paraId="792496D6">
            <w:pPr>
              <w:spacing w:line="379" w:lineRule="auto"/>
              <w:rPr>
                <w:rFonts w:ascii="Arial"/>
                <w:sz w:val="21"/>
              </w:rPr>
            </w:pPr>
          </w:p>
          <w:p w14:paraId="4F20F263">
            <w:pPr>
              <w:pStyle w:val="5"/>
              <w:spacing w:before="58" w:line="230" w:lineRule="auto"/>
              <w:ind w:left="104"/>
              <w:rPr>
                <w:sz w:val="18"/>
                <w:szCs w:val="18"/>
              </w:rPr>
            </w:pPr>
            <w:r>
              <w:rPr>
                <w:b/>
                <w:bCs/>
                <w:spacing w:val="5"/>
                <w:sz w:val="18"/>
                <w:szCs w:val="18"/>
              </w:rPr>
              <w:t>序号</w:t>
            </w:r>
          </w:p>
        </w:tc>
        <w:tc>
          <w:tcPr>
            <w:tcW w:w="638" w:type="dxa"/>
            <w:vMerge w:val="restart"/>
            <w:tcBorders>
              <w:tl2br w:val="nil"/>
              <w:tr2bl w:val="nil"/>
            </w:tcBorders>
            <w:vAlign w:val="top"/>
          </w:tcPr>
          <w:p w14:paraId="70E98B8B">
            <w:pPr>
              <w:spacing w:line="262" w:lineRule="auto"/>
              <w:rPr>
                <w:rFonts w:ascii="Arial"/>
                <w:sz w:val="21"/>
              </w:rPr>
            </w:pPr>
          </w:p>
          <w:p w14:paraId="72E3DCA2">
            <w:pPr>
              <w:pStyle w:val="5"/>
              <w:spacing w:before="58" w:line="230" w:lineRule="auto"/>
              <w:ind w:left="106"/>
              <w:rPr>
                <w:sz w:val="18"/>
                <w:szCs w:val="18"/>
              </w:rPr>
            </w:pPr>
            <w:r>
              <w:rPr>
                <w:b/>
                <w:bCs/>
                <w:spacing w:val="1"/>
                <w:sz w:val="18"/>
                <w:szCs w:val="18"/>
              </w:rPr>
              <w:t>公开</w:t>
            </w:r>
          </w:p>
          <w:p w14:paraId="3CD2C716">
            <w:pPr>
              <w:pStyle w:val="5"/>
              <w:spacing w:before="11" w:line="229" w:lineRule="auto"/>
              <w:ind w:left="100"/>
              <w:rPr>
                <w:sz w:val="18"/>
                <w:szCs w:val="18"/>
              </w:rPr>
            </w:pPr>
            <w:r>
              <w:rPr>
                <w:b/>
                <w:bCs/>
                <w:spacing w:val="4"/>
                <w:sz w:val="18"/>
                <w:szCs w:val="18"/>
              </w:rPr>
              <w:t>类别</w:t>
            </w:r>
          </w:p>
        </w:tc>
        <w:tc>
          <w:tcPr>
            <w:tcW w:w="1041" w:type="dxa"/>
            <w:tcBorders>
              <w:tl2br w:val="nil"/>
              <w:tr2bl w:val="nil"/>
            </w:tcBorders>
            <w:vAlign w:val="top"/>
          </w:tcPr>
          <w:p w14:paraId="177CA59B">
            <w:pPr>
              <w:pStyle w:val="5"/>
              <w:spacing w:before="174" w:line="229" w:lineRule="auto"/>
              <w:rPr>
                <w:sz w:val="18"/>
                <w:szCs w:val="18"/>
              </w:rPr>
            </w:pPr>
            <w:r>
              <w:rPr>
                <w:b/>
                <w:bCs/>
                <w:spacing w:val="5"/>
                <w:sz w:val="18"/>
                <w:szCs w:val="18"/>
              </w:rPr>
              <w:t>公开事项</w:t>
            </w:r>
          </w:p>
        </w:tc>
        <w:tc>
          <w:tcPr>
            <w:tcW w:w="1946" w:type="dxa"/>
            <w:vMerge w:val="restart"/>
            <w:tcBorders>
              <w:tl2br w:val="nil"/>
              <w:tr2bl w:val="nil"/>
            </w:tcBorders>
            <w:vAlign w:val="top"/>
          </w:tcPr>
          <w:p w14:paraId="502908BC">
            <w:pPr>
              <w:spacing w:line="262" w:lineRule="auto"/>
              <w:rPr>
                <w:rFonts w:ascii="Arial"/>
                <w:sz w:val="21"/>
              </w:rPr>
            </w:pPr>
          </w:p>
          <w:p w14:paraId="2AE7D039">
            <w:pPr>
              <w:pStyle w:val="5"/>
              <w:spacing w:before="58" w:line="229" w:lineRule="auto"/>
              <w:ind w:left="696"/>
              <w:rPr>
                <w:sz w:val="18"/>
                <w:szCs w:val="18"/>
              </w:rPr>
            </w:pPr>
            <w:r>
              <w:rPr>
                <w:b/>
                <w:bCs/>
                <w:spacing w:val="5"/>
                <w:sz w:val="18"/>
                <w:szCs w:val="18"/>
              </w:rPr>
              <w:t>公开内容</w:t>
            </w:r>
          </w:p>
          <w:p w14:paraId="69573406">
            <w:pPr>
              <w:pStyle w:val="5"/>
              <w:spacing w:before="12" w:line="229" w:lineRule="auto"/>
              <w:ind w:left="700"/>
              <w:rPr>
                <w:sz w:val="18"/>
                <w:szCs w:val="18"/>
              </w:rPr>
            </w:pPr>
            <w:r>
              <w:rPr>
                <w:b/>
                <w:bCs/>
                <w:spacing w:val="2"/>
                <w:sz w:val="18"/>
                <w:szCs w:val="18"/>
              </w:rPr>
              <w:t>（要素）</w:t>
            </w:r>
          </w:p>
        </w:tc>
        <w:tc>
          <w:tcPr>
            <w:tcW w:w="2350" w:type="dxa"/>
            <w:vMerge w:val="restart"/>
            <w:tcBorders>
              <w:tl2br w:val="nil"/>
              <w:tr2bl w:val="nil"/>
            </w:tcBorders>
            <w:vAlign w:val="top"/>
          </w:tcPr>
          <w:p w14:paraId="633EF9E0">
            <w:pPr>
              <w:spacing w:line="379" w:lineRule="auto"/>
              <w:rPr>
                <w:rFonts w:ascii="Arial"/>
                <w:sz w:val="21"/>
              </w:rPr>
            </w:pPr>
          </w:p>
          <w:p w14:paraId="3A489F0D">
            <w:pPr>
              <w:pStyle w:val="5"/>
              <w:spacing w:before="58" w:line="228" w:lineRule="auto"/>
              <w:ind w:left="698"/>
              <w:rPr>
                <w:sz w:val="18"/>
                <w:szCs w:val="18"/>
              </w:rPr>
            </w:pPr>
            <w:r>
              <w:rPr>
                <w:b/>
                <w:bCs/>
                <w:spacing w:val="5"/>
                <w:sz w:val="18"/>
                <w:szCs w:val="18"/>
              </w:rPr>
              <w:t>公开依据</w:t>
            </w:r>
          </w:p>
        </w:tc>
        <w:tc>
          <w:tcPr>
            <w:tcW w:w="981" w:type="dxa"/>
            <w:vMerge w:val="restart"/>
            <w:tcBorders>
              <w:tl2br w:val="nil"/>
              <w:tr2bl w:val="nil"/>
            </w:tcBorders>
            <w:vAlign w:val="top"/>
          </w:tcPr>
          <w:p w14:paraId="01D91379">
            <w:pPr>
              <w:spacing w:line="379" w:lineRule="auto"/>
              <w:rPr>
                <w:rFonts w:ascii="Arial"/>
                <w:sz w:val="21"/>
              </w:rPr>
            </w:pPr>
          </w:p>
          <w:p w14:paraId="5E5E7EDC">
            <w:pPr>
              <w:pStyle w:val="5"/>
              <w:spacing w:before="58" w:line="229" w:lineRule="auto"/>
              <w:ind w:left="74"/>
              <w:rPr>
                <w:sz w:val="18"/>
                <w:szCs w:val="18"/>
              </w:rPr>
            </w:pPr>
            <w:r>
              <w:rPr>
                <w:b/>
                <w:bCs/>
                <w:spacing w:val="5"/>
                <w:sz w:val="18"/>
                <w:szCs w:val="18"/>
              </w:rPr>
              <w:t>公开时限</w:t>
            </w:r>
          </w:p>
        </w:tc>
        <w:tc>
          <w:tcPr>
            <w:tcW w:w="981" w:type="dxa"/>
            <w:vMerge w:val="restart"/>
            <w:tcBorders>
              <w:tl2br w:val="nil"/>
              <w:tr2bl w:val="nil"/>
            </w:tcBorders>
            <w:vAlign w:val="top"/>
          </w:tcPr>
          <w:p w14:paraId="2F859BCA">
            <w:pPr>
              <w:spacing w:line="379" w:lineRule="auto"/>
              <w:rPr>
                <w:rFonts w:ascii="Arial"/>
                <w:sz w:val="21"/>
              </w:rPr>
            </w:pPr>
          </w:p>
          <w:p w14:paraId="650728AD">
            <w:pPr>
              <w:pStyle w:val="5"/>
              <w:spacing w:before="58" w:line="230" w:lineRule="auto"/>
              <w:ind w:left="75"/>
              <w:rPr>
                <w:sz w:val="18"/>
                <w:szCs w:val="18"/>
              </w:rPr>
            </w:pPr>
            <w:r>
              <w:rPr>
                <w:b/>
                <w:bCs/>
                <w:spacing w:val="5"/>
                <w:sz w:val="18"/>
                <w:szCs w:val="18"/>
              </w:rPr>
              <w:t>公开主体</w:t>
            </w:r>
          </w:p>
        </w:tc>
        <w:tc>
          <w:tcPr>
            <w:tcW w:w="2905" w:type="dxa"/>
            <w:vMerge w:val="restart"/>
            <w:tcBorders>
              <w:tl2br w:val="nil"/>
              <w:tr2bl w:val="nil"/>
            </w:tcBorders>
            <w:vAlign w:val="top"/>
          </w:tcPr>
          <w:p w14:paraId="39391D0A">
            <w:pPr>
              <w:spacing w:line="378" w:lineRule="auto"/>
              <w:rPr>
                <w:rFonts w:ascii="Arial"/>
                <w:sz w:val="21"/>
              </w:rPr>
            </w:pPr>
          </w:p>
          <w:p w14:paraId="00388BC8">
            <w:pPr>
              <w:pStyle w:val="5"/>
              <w:spacing w:before="59" w:line="229" w:lineRule="auto"/>
              <w:ind w:left="666"/>
              <w:rPr>
                <w:sz w:val="18"/>
                <w:szCs w:val="18"/>
              </w:rPr>
            </w:pPr>
            <w:r>
              <w:rPr>
                <w:b/>
                <w:bCs/>
                <w:spacing w:val="7"/>
                <w:sz w:val="18"/>
                <w:szCs w:val="18"/>
              </w:rPr>
              <w:t>公开渠道和载体</w:t>
            </w:r>
          </w:p>
        </w:tc>
        <w:tc>
          <w:tcPr>
            <w:tcW w:w="1053" w:type="dxa"/>
            <w:gridSpan w:val="2"/>
            <w:tcBorders>
              <w:tl2br w:val="nil"/>
              <w:tr2bl w:val="nil"/>
            </w:tcBorders>
            <w:vAlign w:val="top"/>
          </w:tcPr>
          <w:p w14:paraId="4908F36E">
            <w:pPr>
              <w:pStyle w:val="5"/>
              <w:spacing w:before="173" w:line="229" w:lineRule="auto"/>
              <w:ind w:left="113"/>
              <w:rPr>
                <w:sz w:val="18"/>
                <w:szCs w:val="18"/>
              </w:rPr>
            </w:pPr>
            <w:r>
              <w:rPr>
                <w:b/>
                <w:bCs/>
                <w:spacing w:val="5"/>
                <w:sz w:val="18"/>
                <w:szCs w:val="18"/>
              </w:rPr>
              <w:t>公开对象</w:t>
            </w:r>
          </w:p>
        </w:tc>
        <w:tc>
          <w:tcPr>
            <w:tcW w:w="1053" w:type="dxa"/>
            <w:gridSpan w:val="2"/>
            <w:tcBorders>
              <w:tl2br w:val="nil"/>
              <w:tr2bl w:val="nil"/>
            </w:tcBorders>
            <w:vAlign w:val="top"/>
          </w:tcPr>
          <w:p w14:paraId="3E129A03">
            <w:pPr>
              <w:pStyle w:val="5"/>
              <w:spacing w:before="173" w:line="230" w:lineRule="auto"/>
              <w:ind w:left="113"/>
              <w:rPr>
                <w:sz w:val="18"/>
                <w:szCs w:val="18"/>
              </w:rPr>
            </w:pPr>
            <w:r>
              <w:rPr>
                <w:b/>
                <w:bCs/>
                <w:spacing w:val="5"/>
                <w:sz w:val="18"/>
                <w:szCs w:val="18"/>
              </w:rPr>
              <w:t>公开方式</w:t>
            </w:r>
          </w:p>
        </w:tc>
        <w:tc>
          <w:tcPr>
            <w:tcW w:w="1061" w:type="dxa"/>
            <w:gridSpan w:val="2"/>
            <w:tcBorders>
              <w:tl2br w:val="nil"/>
              <w:tr2bl w:val="nil"/>
            </w:tcBorders>
            <w:vAlign w:val="top"/>
          </w:tcPr>
          <w:p w14:paraId="7061F2C9">
            <w:pPr>
              <w:pStyle w:val="5"/>
              <w:spacing w:before="173" w:line="229" w:lineRule="auto"/>
              <w:ind w:left="114"/>
              <w:rPr>
                <w:sz w:val="18"/>
                <w:szCs w:val="18"/>
              </w:rPr>
            </w:pPr>
            <w:r>
              <w:rPr>
                <w:b/>
                <w:bCs/>
                <w:spacing w:val="5"/>
                <w:sz w:val="18"/>
                <w:szCs w:val="18"/>
              </w:rPr>
              <w:t>公开层级</w:t>
            </w:r>
          </w:p>
        </w:tc>
      </w:tr>
      <w:tr w14:paraId="51A77E8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647" w:type="dxa"/>
            <w:vMerge w:val="continue"/>
            <w:tcBorders>
              <w:tl2br w:val="nil"/>
              <w:tr2bl w:val="nil"/>
            </w:tcBorders>
            <w:vAlign w:val="top"/>
          </w:tcPr>
          <w:p w14:paraId="0D3B0E5A">
            <w:pPr>
              <w:rPr>
                <w:rFonts w:ascii="Arial"/>
                <w:sz w:val="21"/>
              </w:rPr>
            </w:pPr>
          </w:p>
        </w:tc>
        <w:tc>
          <w:tcPr>
            <w:tcW w:w="638" w:type="dxa"/>
            <w:vMerge w:val="continue"/>
            <w:tcBorders>
              <w:tl2br w:val="nil"/>
              <w:tr2bl w:val="nil"/>
            </w:tcBorders>
            <w:vAlign w:val="top"/>
          </w:tcPr>
          <w:p w14:paraId="44D3F8E7">
            <w:pPr>
              <w:rPr>
                <w:rFonts w:ascii="Arial"/>
                <w:sz w:val="21"/>
              </w:rPr>
            </w:pPr>
          </w:p>
        </w:tc>
        <w:tc>
          <w:tcPr>
            <w:tcW w:w="1041" w:type="dxa"/>
            <w:tcBorders>
              <w:tl2br w:val="nil"/>
              <w:tr2bl w:val="nil"/>
            </w:tcBorders>
            <w:vAlign w:val="top"/>
          </w:tcPr>
          <w:p w14:paraId="1CE5751E">
            <w:pPr>
              <w:pStyle w:val="5"/>
              <w:spacing w:before="57" w:line="231" w:lineRule="auto"/>
              <w:ind w:left="104"/>
              <w:rPr>
                <w:sz w:val="18"/>
                <w:szCs w:val="18"/>
              </w:rPr>
            </w:pPr>
            <w:r>
              <w:rPr>
                <w:b/>
                <w:bCs/>
                <w:spacing w:val="3"/>
                <w:sz w:val="18"/>
                <w:szCs w:val="18"/>
              </w:rPr>
              <w:t>一级</w:t>
            </w:r>
            <w:r>
              <w:rPr>
                <w:b/>
                <w:bCs/>
                <w:spacing w:val="4"/>
                <w:sz w:val="18"/>
                <w:szCs w:val="18"/>
              </w:rPr>
              <w:t>事项</w:t>
            </w:r>
          </w:p>
        </w:tc>
        <w:tc>
          <w:tcPr>
            <w:tcW w:w="1946" w:type="dxa"/>
            <w:vMerge w:val="continue"/>
            <w:tcBorders>
              <w:tl2br w:val="nil"/>
              <w:tr2bl w:val="nil"/>
            </w:tcBorders>
            <w:vAlign w:val="top"/>
          </w:tcPr>
          <w:p w14:paraId="4EEA83ED">
            <w:pPr>
              <w:rPr>
                <w:rFonts w:ascii="Arial"/>
                <w:sz w:val="21"/>
              </w:rPr>
            </w:pPr>
          </w:p>
        </w:tc>
        <w:tc>
          <w:tcPr>
            <w:tcW w:w="2350" w:type="dxa"/>
            <w:vMerge w:val="continue"/>
            <w:tcBorders>
              <w:tl2br w:val="nil"/>
              <w:tr2bl w:val="nil"/>
            </w:tcBorders>
            <w:vAlign w:val="top"/>
          </w:tcPr>
          <w:p w14:paraId="6F1EF883">
            <w:pPr>
              <w:rPr>
                <w:rFonts w:ascii="Arial"/>
                <w:sz w:val="21"/>
              </w:rPr>
            </w:pPr>
          </w:p>
        </w:tc>
        <w:tc>
          <w:tcPr>
            <w:tcW w:w="981" w:type="dxa"/>
            <w:vMerge w:val="continue"/>
            <w:tcBorders>
              <w:tl2br w:val="nil"/>
              <w:tr2bl w:val="nil"/>
            </w:tcBorders>
            <w:vAlign w:val="top"/>
          </w:tcPr>
          <w:p w14:paraId="06D35F69">
            <w:pPr>
              <w:rPr>
                <w:rFonts w:ascii="Arial"/>
                <w:sz w:val="21"/>
              </w:rPr>
            </w:pPr>
          </w:p>
        </w:tc>
        <w:tc>
          <w:tcPr>
            <w:tcW w:w="981" w:type="dxa"/>
            <w:vMerge w:val="continue"/>
            <w:tcBorders>
              <w:tl2br w:val="nil"/>
              <w:tr2bl w:val="nil"/>
            </w:tcBorders>
            <w:vAlign w:val="top"/>
          </w:tcPr>
          <w:p w14:paraId="193EA9CB">
            <w:pPr>
              <w:rPr>
                <w:rFonts w:ascii="Arial"/>
                <w:sz w:val="21"/>
              </w:rPr>
            </w:pPr>
          </w:p>
        </w:tc>
        <w:tc>
          <w:tcPr>
            <w:tcW w:w="2905" w:type="dxa"/>
            <w:vMerge w:val="continue"/>
            <w:tcBorders>
              <w:tl2br w:val="nil"/>
              <w:tr2bl w:val="nil"/>
            </w:tcBorders>
            <w:vAlign w:val="top"/>
          </w:tcPr>
          <w:p w14:paraId="3D62674E">
            <w:pPr>
              <w:rPr>
                <w:rFonts w:ascii="Arial"/>
                <w:sz w:val="21"/>
              </w:rPr>
            </w:pPr>
          </w:p>
        </w:tc>
        <w:tc>
          <w:tcPr>
            <w:tcW w:w="525" w:type="dxa"/>
            <w:tcBorders>
              <w:tl2br w:val="nil"/>
              <w:tr2bl w:val="nil"/>
            </w:tcBorders>
            <w:vAlign w:val="top"/>
          </w:tcPr>
          <w:p w14:paraId="442F2B12">
            <w:pPr>
              <w:pStyle w:val="5"/>
              <w:spacing w:before="56" w:line="232" w:lineRule="auto"/>
              <w:ind w:left="153" w:right="34" w:hanging="94"/>
              <w:rPr>
                <w:sz w:val="18"/>
                <w:szCs w:val="18"/>
              </w:rPr>
            </w:pPr>
            <w:r>
              <w:rPr>
                <w:b/>
                <w:bCs/>
                <w:spacing w:val="4"/>
                <w:sz w:val="18"/>
                <w:szCs w:val="18"/>
              </w:rPr>
              <w:t>全社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b/>
                <w:bCs/>
                <w:sz w:val="18"/>
                <w:szCs w:val="18"/>
              </w:rPr>
              <w:t>会</w:t>
            </w:r>
          </w:p>
        </w:tc>
        <w:tc>
          <w:tcPr>
            <w:tcW w:w="528" w:type="dxa"/>
            <w:tcBorders>
              <w:tl2br w:val="nil"/>
              <w:tr2bl w:val="nil"/>
            </w:tcBorders>
            <w:vAlign w:val="top"/>
          </w:tcPr>
          <w:p w14:paraId="2932D4B9">
            <w:pPr>
              <w:pStyle w:val="5"/>
              <w:spacing w:before="56" w:line="229" w:lineRule="auto"/>
              <w:ind w:left="59"/>
              <w:rPr>
                <w:sz w:val="18"/>
                <w:szCs w:val="18"/>
              </w:rPr>
            </w:pPr>
            <w:r>
              <w:rPr>
                <w:b/>
                <w:bCs/>
                <w:spacing w:val="4"/>
                <w:sz w:val="18"/>
                <w:szCs w:val="18"/>
              </w:rPr>
              <w:t>特定</w:t>
            </w:r>
          </w:p>
          <w:p w14:paraId="3DE3845F">
            <w:pPr>
              <w:pStyle w:val="5"/>
              <w:spacing w:before="12" w:line="222" w:lineRule="auto"/>
              <w:ind w:left="59"/>
              <w:rPr>
                <w:sz w:val="18"/>
                <w:szCs w:val="18"/>
              </w:rPr>
            </w:pPr>
            <w:r>
              <w:rPr>
                <w:b/>
                <w:bCs/>
                <w:spacing w:val="4"/>
                <w:sz w:val="18"/>
                <w:szCs w:val="18"/>
              </w:rPr>
              <w:t>群体</w:t>
            </w:r>
          </w:p>
        </w:tc>
        <w:tc>
          <w:tcPr>
            <w:tcW w:w="525" w:type="dxa"/>
            <w:tcBorders>
              <w:tl2br w:val="nil"/>
              <w:tr2bl w:val="nil"/>
            </w:tcBorders>
            <w:vAlign w:val="top"/>
          </w:tcPr>
          <w:p w14:paraId="347B70CC">
            <w:pPr>
              <w:pStyle w:val="5"/>
              <w:spacing w:before="175" w:line="229" w:lineRule="auto"/>
              <w:ind w:left="61"/>
              <w:rPr>
                <w:sz w:val="18"/>
                <w:szCs w:val="18"/>
              </w:rPr>
            </w:pPr>
            <w:r>
              <w:rPr>
                <w:b/>
                <w:bCs/>
                <w:spacing w:val="4"/>
                <w:sz w:val="18"/>
                <w:szCs w:val="18"/>
              </w:rPr>
              <w:t>主动</w:t>
            </w:r>
          </w:p>
        </w:tc>
        <w:tc>
          <w:tcPr>
            <w:tcW w:w="528" w:type="dxa"/>
            <w:tcBorders>
              <w:tl2br w:val="nil"/>
              <w:tr2bl w:val="nil"/>
            </w:tcBorders>
            <w:vAlign w:val="top"/>
          </w:tcPr>
          <w:p w14:paraId="1598E1F3">
            <w:pPr>
              <w:pStyle w:val="5"/>
              <w:spacing w:before="56" w:line="232" w:lineRule="auto"/>
              <w:ind w:left="156" w:right="33" w:hanging="95"/>
              <w:rPr>
                <w:sz w:val="18"/>
                <w:szCs w:val="18"/>
              </w:rPr>
            </w:pPr>
            <w:r>
              <w:rPr>
                <w:b/>
                <w:bCs/>
                <w:spacing w:val="4"/>
                <w:sz w:val="18"/>
                <w:szCs w:val="18"/>
              </w:rPr>
              <w:t>依申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1"/>
                <w:sz w:val="18"/>
                <w:szCs w:val="18"/>
              </w:rPr>
              <w:t>请</w:t>
            </w:r>
          </w:p>
        </w:tc>
        <w:tc>
          <w:tcPr>
            <w:tcW w:w="525" w:type="dxa"/>
            <w:tcBorders>
              <w:tl2br w:val="nil"/>
              <w:tr2bl w:val="nil"/>
            </w:tcBorders>
            <w:vAlign w:val="top"/>
          </w:tcPr>
          <w:p w14:paraId="3AD0FF22">
            <w:pPr>
              <w:pStyle w:val="5"/>
              <w:spacing w:before="56" w:line="232" w:lineRule="auto"/>
              <w:ind w:left="156" w:right="33" w:hanging="95"/>
              <w:rPr>
                <w:b/>
                <w:bCs/>
                <w:spacing w:val="4"/>
                <w:sz w:val="18"/>
                <w:szCs w:val="18"/>
              </w:rPr>
            </w:pPr>
            <w:r>
              <w:rPr>
                <w:b/>
                <w:bCs/>
                <w:spacing w:val="4"/>
                <w:sz w:val="18"/>
                <w:szCs w:val="18"/>
              </w:rPr>
              <w:t>县级</w:t>
            </w:r>
          </w:p>
        </w:tc>
        <w:tc>
          <w:tcPr>
            <w:tcW w:w="536" w:type="dxa"/>
            <w:tcBorders>
              <w:tl2br w:val="nil"/>
              <w:tr2bl w:val="nil"/>
            </w:tcBorders>
            <w:vAlign w:val="top"/>
          </w:tcPr>
          <w:p w14:paraId="68F2B0AF">
            <w:pPr>
              <w:pStyle w:val="5"/>
              <w:spacing w:before="56" w:line="232" w:lineRule="auto"/>
              <w:ind w:left="156" w:right="33" w:hanging="95"/>
              <w:rPr>
                <w:rFonts w:hint="eastAsia" w:eastAsia="宋体"/>
                <w:b/>
                <w:bCs/>
                <w:spacing w:val="4"/>
                <w:sz w:val="18"/>
                <w:szCs w:val="18"/>
                <w:lang w:eastAsia="zh-CN"/>
              </w:rPr>
            </w:pPr>
            <w:r>
              <w:rPr>
                <w:b/>
                <w:bCs/>
                <w:spacing w:val="4"/>
                <w:sz w:val="18"/>
                <w:szCs w:val="18"/>
              </w:rPr>
              <w:t>乡</w:t>
            </w:r>
            <w:r>
              <w:rPr>
                <w:rFonts w:hint="eastAsia"/>
                <w:b/>
                <w:bCs/>
                <w:spacing w:val="4"/>
                <w:sz w:val="18"/>
                <w:szCs w:val="18"/>
                <w:lang w:eastAsia="zh-CN"/>
              </w:rPr>
              <w:t>级</w:t>
            </w:r>
          </w:p>
        </w:tc>
      </w:tr>
      <w:tr w14:paraId="7672906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84" w:hRule="atLeast"/>
        </w:trPr>
        <w:tc>
          <w:tcPr>
            <w:tcW w:w="647" w:type="dxa"/>
            <w:tcBorders>
              <w:tl2br w:val="nil"/>
              <w:tr2bl w:val="nil"/>
            </w:tcBorders>
            <w:vAlign w:val="center"/>
          </w:tcPr>
          <w:p w14:paraId="77534AE5">
            <w:pPr>
              <w:spacing w:line="397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638" w:type="dxa"/>
            <w:vMerge w:val="restart"/>
            <w:tcBorders>
              <w:tl2br w:val="nil"/>
              <w:tr2bl w:val="nil"/>
            </w:tcBorders>
            <w:vAlign w:val="center"/>
          </w:tcPr>
          <w:p w14:paraId="574F29AD">
            <w:pPr>
              <w:pStyle w:val="5"/>
              <w:spacing w:before="55" w:line="222" w:lineRule="auto"/>
              <w:ind w:left="123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法定主动公开内容</w:t>
            </w:r>
          </w:p>
        </w:tc>
        <w:tc>
          <w:tcPr>
            <w:tcW w:w="1041" w:type="dxa"/>
            <w:vMerge w:val="restart"/>
            <w:tcBorders>
              <w:tl2br w:val="nil"/>
              <w:tr2bl w:val="nil"/>
            </w:tcBorders>
            <w:vAlign w:val="center"/>
          </w:tcPr>
          <w:p w14:paraId="0F9A8331">
            <w:pPr>
              <w:pStyle w:val="5"/>
              <w:spacing w:before="56" w:line="224" w:lineRule="auto"/>
              <w:ind w:left="37"/>
              <w:jc w:val="center"/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</w:rPr>
              <w:t>概况</w:t>
            </w:r>
          </w:p>
          <w:p w14:paraId="72ECE94A">
            <w:pPr>
              <w:pStyle w:val="5"/>
              <w:spacing w:before="56" w:line="224" w:lineRule="auto"/>
              <w:ind w:left="37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</w:rPr>
              <w:t>信息</w:t>
            </w:r>
          </w:p>
        </w:tc>
        <w:tc>
          <w:tcPr>
            <w:tcW w:w="1946" w:type="dxa"/>
            <w:tcBorders>
              <w:tl2br w:val="nil"/>
              <w:tr2bl w:val="nil"/>
            </w:tcBorders>
            <w:vAlign w:val="center"/>
          </w:tcPr>
          <w:p w14:paraId="24AE44BB">
            <w:pPr>
              <w:pStyle w:val="5"/>
              <w:spacing w:before="55" w:line="222" w:lineRule="auto"/>
              <w:ind w:left="30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本部门主要职能</w:t>
            </w:r>
          </w:p>
        </w:tc>
        <w:tc>
          <w:tcPr>
            <w:tcW w:w="2350" w:type="dxa"/>
            <w:tcBorders>
              <w:tl2br w:val="nil"/>
              <w:tr2bl w:val="nil"/>
            </w:tcBorders>
            <w:vAlign w:val="center"/>
          </w:tcPr>
          <w:p w14:paraId="6CDF3A8E">
            <w:pPr>
              <w:pStyle w:val="5"/>
              <w:spacing w:before="55" w:line="233" w:lineRule="auto"/>
              <w:ind w:left="38" w:right="53" w:hanging="3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《中华人民共和国政府信息</w:t>
            </w:r>
            <w:r>
              <w:rPr>
                <w:rFonts w:hint="eastAsia" w:asciiTheme="minorEastAsia" w:hAnsiTheme="minorEastAsia" w:eastAsiaTheme="minorEastAsia" w:cstheme="minorEastAsia"/>
                <w:spacing w:val="6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1"/>
                <w:sz w:val="18"/>
                <w:szCs w:val="18"/>
              </w:rPr>
              <w:t>公开条例》（国务院令第</w:t>
            </w:r>
          </w:p>
          <w:p w14:paraId="6B537198">
            <w:pPr>
              <w:pStyle w:val="5"/>
              <w:spacing w:line="223" w:lineRule="auto"/>
              <w:ind w:left="37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711号）</w:t>
            </w:r>
          </w:p>
        </w:tc>
        <w:tc>
          <w:tcPr>
            <w:tcW w:w="981" w:type="dxa"/>
            <w:tcBorders>
              <w:tl2br w:val="nil"/>
              <w:tr2bl w:val="nil"/>
            </w:tcBorders>
            <w:vAlign w:val="center"/>
          </w:tcPr>
          <w:p w14:paraId="09131650">
            <w:pPr>
              <w:pStyle w:val="5"/>
              <w:spacing w:before="55" w:line="222" w:lineRule="auto"/>
              <w:ind w:left="111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</w:rPr>
              <w:t>信息形成</w:t>
            </w:r>
          </w:p>
          <w:p w14:paraId="750223EB">
            <w:pPr>
              <w:pStyle w:val="5"/>
              <w:spacing w:before="7" w:line="235" w:lineRule="auto"/>
              <w:ind w:left="113" w:right="85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</w:rPr>
              <w:t>或变更之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日起20个</w:t>
            </w:r>
            <w:r>
              <w:rPr>
                <w:rFonts w:hint="eastAsia" w:asciiTheme="minorEastAsia" w:hAnsiTheme="minorEastAsia" w:eastAsiaTheme="minorEastAsia" w:cstheme="minorEastAsia"/>
                <w:spacing w:val="3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</w:rPr>
              <w:t>工作日内</w:t>
            </w:r>
          </w:p>
        </w:tc>
        <w:tc>
          <w:tcPr>
            <w:tcW w:w="981" w:type="dxa"/>
            <w:tcBorders>
              <w:tl2br w:val="nil"/>
              <w:tr2bl w:val="nil"/>
            </w:tcBorders>
            <w:vAlign w:val="center"/>
          </w:tcPr>
          <w:p w14:paraId="7BACCFA7">
            <w:pPr>
              <w:pStyle w:val="5"/>
              <w:spacing w:before="55" w:line="233" w:lineRule="auto"/>
              <w:ind w:left="38" w:right="53" w:hanging="3"/>
              <w:jc w:val="both"/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  <w:lang w:val="en-US" w:eastAsia="zh-CN"/>
              </w:rPr>
              <w:t>县水利局</w:t>
            </w:r>
          </w:p>
        </w:tc>
        <w:tc>
          <w:tcPr>
            <w:tcW w:w="2905" w:type="dxa"/>
            <w:tcBorders>
              <w:bottom w:val="single" w:color="000000" w:sz="6" w:space="0"/>
            </w:tcBorders>
            <w:vAlign w:val="center"/>
          </w:tcPr>
          <w:p w14:paraId="143A01FB">
            <w:pPr>
              <w:pStyle w:val="5"/>
              <w:spacing w:before="24" w:line="222" w:lineRule="auto"/>
              <w:ind w:left="65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</w:rPr>
              <w:t>■政府网站</w:t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</w:rPr>
              <w:t>□政府公报</w:t>
            </w:r>
          </w:p>
          <w:p w14:paraId="626BF3E2">
            <w:pPr>
              <w:pStyle w:val="5"/>
              <w:spacing w:before="11" w:line="222" w:lineRule="auto"/>
              <w:ind w:left="65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</w:rPr>
              <w:t>□两微一端</w:t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</w:rPr>
              <w:t>□发布会</w:t>
            </w:r>
          </w:p>
          <w:p w14:paraId="73A84FCF">
            <w:pPr>
              <w:pStyle w:val="5"/>
              <w:spacing w:before="9" w:line="222" w:lineRule="auto"/>
              <w:ind w:left="65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</w:rPr>
              <w:t>□广播电视</w:t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</w:rPr>
              <w:t>□纸质媒体</w:t>
            </w:r>
          </w:p>
          <w:p w14:paraId="7F0DD9E9">
            <w:pPr>
              <w:pStyle w:val="5"/>
              <w:spacing w:before="11" w:line="222" w:lineRule="auto"/>
              <w:ind w:left="63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</w:rPr>
              <w:t>■公开查阅点</w:t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■政务公开专区</w:t>
            </w:r>
          </w:p>
          <w:p w14:paraId="6AAA36A2">
            <w:pPr>
              <w:pStyle w:val="5"/>
              <w:spacing w:before="8" w:line="198" w:lineRule="auto"/>
              <w:ind w:left="63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</w:rPr>
              <w:t>□便民服务站</w:t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□入户/现场</w:t>
            </w:r>
          </w:p>
          <w:p w14:paraId="4876B3A2">
            <w:pPr>
              <w:pStyle w:val="5"/>
              <w:spacing w:before="24" w:line="227" w:lineRule="auto"/>
              <w:ind w:left="42" w:right="281" w:firstLine="11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□社区/企事业单位、村公示栏</w:t>
            </w:r>
            <w:r>
              <w:rPr>
                <w:rFonts w:hint="eastAsia" w:asciiTheme="minorEastAsia" w:hAnsiTheme="minorEastAsia" w:eastAsiaTheme="minorEastAsia" w:cstheme="minorEastAsia"/>
                <w:spacing w:val="12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</w:rPr>
              <w:t>（电子屏）</w:t>
            </w:r>
          </w:p>
          <w:p w14:paraId="10E8F04E">
            <w:pPr>
              <w:pStyle w:val="5"/>
              <w:spacing w:before="10" w:line="181" w:lineRule="auto"/>
              <w:ind w:left="53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</w:rPr>
              <w:t>□精准推送</w:t>
            </w:r>
            <w:r>
              <w:rPr>
                <w:rFonts w:hint="eastAsia" w:asciiTheme="minorEastAsia" w:hAnsiTheme="minorEastAsia" w:eastAsiaTheme="minorEastAsia" w:cstheme="minorEastAsia"/>
                <w:spacing w:val="12"/>
                <w:sz w:val="18"/>
                <w:szCs w:val="18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</w:rPr>
              <w:t>■其他</w:t>
            </w:r>
          </w:p>
        </w:tc>
        <w:tc>
          <w:tcPr>
            <w:tcW w:w="525" w:type="dxa"/>
            <w:tcBorders>
              <w:tl2br w:val="nil"/>
              <w:tr2bl w:val="nil"/>
            </w:tcBorders>
            <w:vAlign w:val="center"/>
          </w:tcPr>
          <w:p w14:paraId="05801CE6">
            <w:pPr>
              <w:pStyle w:val="5"/>
              <w:spacing w:before="55" w:line="241" w:lineRule="auto"/>
              <w:ind w:left="209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√</w:t>
            </w:r>
          </w:p>
        </w:tc>
        <w:tc>
          <w:tcPr>
            <w:tcW w:w="528" w:type="dxa"/>
            <w:tcBorders>
              <w:tl2br w:val="nil"/>
              <w:tr2bl w:val="nil"/>
            </w:tcBorders>
            <w:vAlign w:val="center"/>
          </w:tcPr>
          <w:p w14:paraId="0DB5BE09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25" w:type="dxa"/>
            <w:tcBorders>
              <w:tl2br w:val="nil"/>
              <w:tr2bl w:val="nil"/>
            </w:tcBorders>
            <w:vAlign w:val="center"/>
          </w:tcPr>
          <w:p w14:paraId="69F7202D">
            <w:pPr>
              <w:pStyle w:val="5"/>
              <w:spacing w:before="55" w:line="241" w:lineRule="auto"/>
              <w:ind w:left="209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√</w:t>
            </w:r>
          </w:p>
        </w:tc>
        <w:tc>
          <w:tcPr>
            <w:tcW w:w="528" w:type="dxa"/>
            <w:tcBorders>
              <w:tl2br w:val="nil"/>
              <w:tr2bl w:val="nil"/>
            </w:tcBorders>
            <w:vAlign w:val="center"/>
          </w:tcPr>
          <w:p w14:paraId="219CB960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25" w:type="dxa"/>
            <w:tcBorders>
              <w:tl2br w:val="nil"/>
              <w:tr2bl w:val="nil"/>
            </w:tcBorders>
            <w:vAlign w:val="center"/>
          </w:tcPr>
          <w:p w14:paraId="47DDC6A4">
            <w:pPr>
              <w:pStyle w:val="5"/>
              <w:spacing w:before="55" w:line="241" w:lineRule="auto"/>
              <w:ind w:left="21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√</w:t>
            </w:r>
          </w:p>
        </w:tc>
        <w:tc>
          <w:tcPr>
            <w:tcW w:w="536" w:type="dxa"/>
            <w:tcBorders>
              <w:tl2br w:val="nil"/>
              <w:tr2bl w:val="nil"/>
            </w:tcBorders>
            <w:vAlign w:val="center"/>
          </w:tcPr>
          <w:p w14:paraId="0AE22A77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6AF7C57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96" w:hRule="atLeast"/>
        </w:trPr>
        <w:tc>
          <w:tcPr>
            <w:tcW w:w="647" w:type="dxa"/>
            <w:tcBorders>
              <w:tl2br w:val="nil"/>
              <w:tr2bl w:val="nil"/>
            </w:tcBorders>
            <w:vAlign w:val="center"/>
          </w:tcPr>
          <w:p w14:paraId="3CDFC0F7">
            <w:pPr>
              <w:spacing w:line="397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2</w:t>
            </w:r>
            <w:bookmarkStart w:id="0" w:name="_GoBack"/>
            <w:bookmarkEnd w:id="0"/>
          </w:p>
        </w:tc>
        <w:tc>
          <w:tcPr>
            <w:tcW w:w="638" w:type="dxa"/>
            <w:vMerge w:val="continue"/>
            <w:tcBorders>
              <w:tl2br w:val="nil"/>
              <w:tr2bl w:val="nil"/>
            </w:tcBorders>
            <w:vAlign w:val="top"/>
          </w:tcPr>
          <w:p w14:paraId="2C7AE4C5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41" w:type="dxa"/>
            <w:vMerge w:val="continue"/>
            <w:tcBorders>
              <w:tl2br w:val="nil"/>
              <w:tr2bl w:val="nil"/>
            </w:tcBorders>
            <w:vAlign w:val="top"/>
          </w:tcPr>
          <w:p w14:paraId="54ACB7FB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946" w:type="dxa"/>
            <w:tcBorders>
              <w:tl2br w:val="nil"/>
              <w:tr2bl w:val="nil"/>
            </w:tcBorders>
            <w:vAlign w:val="center"/>
          </w:tcPr>
          <w:p w14:paraId="03ABAB10">
            <w:pPr>
              <w:pStyle w:val="5"/>
              <w:spacing w:before="232" w:line="222" w:lineRule="auto"/>
              <w:ind w:left="42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</w:rPr>
              <w:t>1.内设机构名称</w:t>
            </w:r>
          </w:p>
          <w:p w14:paraId="156924A0">
            <w:pPr>
              <w:pStyle w:val="5"/>
              <w:spacing w:before="11" w:line="224" w:lineRule="auto"/>
              <w:ind w:left="31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2.主要职责</w:t>
            </w:r>
          </w:p>
          <w:p w14:paraId="3F6A02A0">
            <w:pPr>
              <w:pStyle w:val="5"/>
              <w:spacing w:before="8" w:line="222" w:lineRule="auto"/>
              <w:ind w:left="33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3.负责人姓名</w:t>
            </w:r>
          </w:p>
          <w:p w14:paraId="22E61C96">
            <w:pPr>
              <w:pStyle w:val="5"/>
              <w:spacing w:before="10" w:line="225" w:lineRule="auto"/>
              <w:ind w:left="29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4.联系电话</w:t>
            </w:r>
          </w:p>
          <w:p w14:paraId="1FE66A1B">
            <w:pPr>
              <w:pStyle w:val="5"/>
              <w:spacing w:before="9" w:line="222" w:lineRule="auto"/>
              <w:ind w:left="33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5.办公地址</w:t>
            </w:r>
          </w:p>
          <w:p w14:paraId="272FF7C4">
            <w:pPr>
              <w:pStyle w:val="5"/>
              <w:spacing w:before="10" w:line="222" w:lineRule="auto"/>
              <w:ind w:left="31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6.办公时间</w:t>
            </w:r>
          </w:p>
        </w:tc>
        <w:tc>
          <w:tcPr>
            <w:tcW w:w="2350" w:type="dxa"/>
            <w:tcBorders>
              <w:tl2br w:val="nil"/>
              <w:tr2bl w:val="nil"/>
            </w:tcBorders>
            <w:vAlign w:val="center"/>
          </w:tcPr>
          <w:p w14:paraId="091EF93E">
            <w:pPr>
              <w:pStyle w:val="5"/>
              <w:spacing w:before="55" w:line="233" w:lineRule="auto"/>
              <w:ind w:left="38" w:right="53" w:hanging="3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《中华人民共和国政府信息</w:t>
            </w:r>
            <w:r>
              <w:rPr>
                <w:rFonts w:hint="eastAsia" w:asciiTheme="minorEastAsia" w:hAnsiTheme="minorEastAsia" w:eastAsiaTheme="minorEastAsia" w:cstheme="minorEastAsia"/>
                <w:spacing w:val="6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1"/>
                <w:sz w:val="18"/>
                <w:szCs w:val="18"/>
              </w:rPr>
              <w:t>公开条例》（国务院令第</w:t>
            </w:r>
          </w:p>
          <w:p w14:paraId="4B10BD27">
            <w:pPr>
              <w:pStyle w:val="5"/>
              <w:spacing w:line="223" w:lineRule="auto"/>
              <w:ind w:left="37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711号）</w:t>
            </w:r>
          </w:p>
        </w:tc>
        <w:tc>
          <w:tcPr>
            <w:tcW w:w="981" w:type="dxa"/>
            <w:tcBorders>
              <w:tl2br w:val="nil"/>
              <w:tr2bl w:val="nil"/>
            </w:tcBorders>
            <w:vAlign w:val="center"/>
          </w:tcPr>
          <w:p w14:paraId="3AEFD7C1">
            <w:pPr>
              <w:pStyle w:val="5"/>
              <w:spacing w:before="55" w:line="222" w:lineRule="auto"/>
              <w:ind w:left="111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</w:rPr>
              <w:t>信息形成</w:t>
            </w:r>
          </w:p>
          <w:p w14:paraId="3DCD089F">
            <w:pPr>
              <w:pStyle w:val="5"/>
              <w:spacing w:before="7" w:line="236" w:lineRule="auto"/>
              <w:ind w:left="113" w:right="85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</w:rPr>
              <w:t>或变更之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日起20个</w:t>
            </w:r>
            <w:r>
              <w:rPr>
                <w:rFonts w:hint="eastAsia" w:asciiTheme="minorEastAsia" w:hAnsiTheme="minorEastAsia" w:eastAsiaTheme="minorEastAsia" w:cstheme="minorEastAsia"/>
                <w:spacing w:val="3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</w:rPr>
              <w:t>工作日内</w:t>
            </w:r>
          </w:p>
        </w:tc>
        <w:tc>
          <w:tcPr>
            <w:tcW w:w="981" w:type="dxa"/>
            <w:tcBorders>
              <w:tl2br w:val="nil"/>
              <w:tr2bl w:val="nil"/>
            </w:tcBorders>
            <w:vAlign w:val="center"/>
          </w:tcPr>
          <w:p w14:paraId="7C8D556F">
            <w:pPr>
              <w:spacing w:before="55" w:line="223" w:lineRule="auto"/>
              <w:ind w:left="125"/>
              <w:jc w:val="both"/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spacing w:val="-4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spacing w:val="-4"/>
                <w:kern w:val="0"/>
                <w:sz w:val="18"/>
                <w:szCs w:val="18"/>
                <w:lang w:val="en-US" w:eastAsia="zh-CN" w:bidi="ar-SA"/>
              </w:rPr>
              <w:t>县水利局</w:t>
            </w:r>
          </w:p>
        </w:tc>
        <w:tc>
          <w:tcPr>
            <w:tcW w:w="2905" w:type="dxa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 w14:paraId="743AF884">
            <w:pPr>
              <w:pStyle w:val="5"/>
              <w:spacing w:before="24" w:line="222" w:lineRule="auto"/>
              <w:ind w:left="65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</w:rPr>
              <w:t>■政府网站</w:t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</w:rPr>
              <w:t>□政府公报</w:t>
            </w:r>
          </w:p>
          <w:p w14:paraId="7D005D36">
            <w:pPr>
              <w:pStyle w:val="5"/>
              <w:spacing w:before="11" w:line="222" w:lineRule="auto"/>
              <w:ind w:left="65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</w:rPr>
              <w:t>□两微一端</w:t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</w:rPr>
              <w:t>□发布会</w:t>
            </w:r>
          </w:p>
          <w:p w14:paraId="1850DD39">
            <w:pPr>
              <w:pStyle w:val="5"/>
              <w:spacing w:before="9" w:line="222" w:lineRule="auto"/>
              <w:ind w:left="65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</w:rPr>
              <w:t>□广播电视</w:t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</w:rPr>
              <w:t>□纸质媒体</w:t>
            </w:r>
          </w:p>
          <w:p w14:paraId="414202D2">
            <w:pPr>
              <w:pStyle w:val="5"/>
              <w:spacing w:before="11" w:line="222" w:lineRule="auto"/>
              <w:ind w:left="63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</w:rPr>
              <w:t>■公开查阅点</w:t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■政务公开专区</w:t>
            </w:r>
          </w:p>
          <w:p w14:paraId="530BD001">
            <w:pPr>
              <w:pStyle w:val="5"/>
              <w:spacing w:before="8" w:line="198" w:lineRule="auto"/>
              <w:ind w:left="63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</w:rPr>
              <w:t>□便民服务站</w:t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□入户/现场</w:t>
            </w:r>
          </w:p>
          <w:p w14:paraId="3CA1DD9B">
            <w:pPr>
              <w:pStyle w:val="5"/>
              <w:spacing w:before="24" w:line="227" w:lineRule="auto"/>
              <w:ind w:left="42" w:right="281" w:firstLine="11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□社区/企事业单位、村公示栏</w:t>
            </w:r>
            <w:r>
              <w:rPr>
                <w:rFonts w:hint="eastAsia" w:asciiTheme="minorEastAsia" w:hAnsiTheme="minorEastAsia" w:eastAsiaTheme="minorEastAsia" w:cstheme="minorEastAsia"/>
                <w:spacing w:val="12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</w:rPr>
              <w:t>（电子屏）</w:t>
            </w:r>
          </w:p>
          <w:p w14:paraId="0CB035D2">
            <w:pPr>
              <w:pStyle w:val="5"/>
              <w:spacing w:before="8" w:line="195" w:lineRule="auto"/>
              <w:ind w:left="63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</w:rPr>
              <w:t>□精准推送</w:t>
            </w:r>
            <w:r>
              <w:rPr>
                <w:rFonts w:hint="eastAsia" w:asciiTheme="minorEastAsia" w:hAnsiTheme="minorEastAsia" w:eastAsiaTheme="minorEastAsia" w:cstheme="minorEastAsia"/>
                <w:spacing w:val="12"/>
                <w:sz w:val="18"/>
                <w:szCs w:val="18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</w:rPr>
              <w:t>■其他</w:t>
            </w:r>
          </w:p>
        </w:tc>
        <w:tc>
          <w:tcPr>
            <w:tcW w:w="525" w:type="dxa"/>
            <w:tcBorders>
              <w:tl2br w:val="nil"/>
              <w:tr2bl w:val="nil"/>
            </w:tcBorders>
            <w:vAlign w:val="center"/>
          </w:tcPr>
          <w:p w14:paraId="725E76EF">
            <w:pPr>
              <w:pStyle w:val="5"/>
              <w:spacing w:before="55" w:line="241" w:lineRule="auto"/>
              <w:ind w:left="209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√</w:t>
            </w:r>
          </w:p>
        </w:tc>
        <w:tc>
          <w:tcPr>
            <w:tcW w:w="528" w:type="dxa"/>
            <w:tcBorders>
              <w:tl2br w:val="nil"/>
              <w:tr2bl w:val="nil"/>
            </w:tcBorders>
            <w:vAlign w:val="center"/>
          </w:tcPr>
          <w:p w14:paraId="353B1F97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25" w:type="dxa"/>
            <w:tcBorders>
              <w:tl2br w:val="nil"/>
              <w:tr2bl w:val="nil"/>
            </w:tcBorders>
            <w:vAlign w:val="center"/>
          </w:tcPr>
          <w:p w14:paraId="14F5C31D">
            <w:pPr>
              <w:pStyle w:val="5"/>
              <w:spacing w:before="55" w:line="241" w:lineRule="auto"/>
              <w:ind w:left="209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√</w:t>
            </w:r>
          </w:p>
        </w:tc>
        <w:tc>
          <w:tcPr>
            <w:tcW w:w="528" w:type="dxa"/>
            <w:tcBorders>
              <w:tl2br w:val="nil"/>
              <w:tr2bl w:val="nil"/>
            </w:tcBorders>
            <w:vAlign w:val="center"/>
          </w:tcPr>
          <w:p w14:paraId="39631DE8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25" w:type="dxa"/>
            <w:tcBorders>
              <w:tl2br w:val="nil"/>
              <w:tr2bl w:val="nil"/>
            </w:tcBorders>
            <w:vAlign w:val="center"/>
          </w:tcPr>
          <w:p w14:paraId="56A25696">
            <w:pPr>
              <w:pStyle w:val="5"/>
              <w:spacing w:before="55" w:line="241" w:lineRule="auto"/>
              <w:ind w:left="21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√</w:t>
            </w:r>
          </w:p>
        </w:tc>
        <w:tc>
          <w:tcPr>
            <w:tcW w:w="536" w:type="dxa"/>
            <w:tcBorders>
              <w:tl2br w:val="nil"/>
              <w:tr2bl w:val="nil"/>
            </w:tcBorders>
            <w:vAlign w:val="center"/>
          </w:tcPr>
          <w:p w14:paraId="34E2FBC6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400FFF9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94" w:hRule="atLeast"/>
        </w:trPr>
        <w:tc>
          <w:tcPr>
            <w:tcW w:w="647" w:type="dxa"/>
            <w:tcBorders>
              <w:tl2br w:val="nil"/>
              <w:tr2bl w:val="nil"/>
            </w:tcBorders>
            <w:vAlign w:val="center"/>
          </w:tcPr>
          <w:p w14:paraId="1D5F311D">
            <w:pPr>
              <w:spacing w:line="397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638" w:type="dxa"/>
            <w:vMerge w:val="continue"/>
            <w:tcBorders>
              <w:tl2br w:val="nil"/>
              <w:tr2bl w:val="nil"/>
            </w:tcBorders>
            <w:vAlign w:val="top"/>
          </w:tcPr>
          <w:p w14:paraId="1544FC42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41" w:type="dxa"/>
            <w:vMerge w:val="continue"/>
            <w:tcBorders>
              <w:tl2br w:val="nil"/>
              <w:tr2bl w:val="nil"/>
            </w:tcBorders>
            <w:vAlign w:val="top"/>
          </w:tcPr>
          <w:p w14:paraId="7B2B9FFA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946" w:type="dxa"/>
            <w:tcBorders>
              <w:tl2br w:val="nil"/>
              <w:tr2bl w:val="nil"/>
            </w:tcBorders>
            <w:vAlign w:val="center"/>
          </w:tcPr>
          <w:p w14:paraId="26CE2C33">
            <w:pPr>
              <w:pStyle w:val="5"/>
              <w:spacing w:before="55" w:line="222" w:lineRule="auto"/>
              <w:ind w:left="42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</w:rPr>
              <w:t>1.姓名</w:t>
            </w:r>
          </w:p>
          <w:p w14:paraId="6D5FA430">
            <w:pPr>
              <w:pStyle w:val="5"/>
              <w:spacing w:before="8" w:line="222" w:lineRule="auto"/>
              <w:ind w:left="31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2.职务</w:t>
            </w:r>
          </w:p>
          <w:p w14:paraId="623AB38E">
            <w:pPr>
              <w:pStyle w:val="5"/>
              <w:spacing w:before="11" w:line="223" w:lineRule="auto"/>
              <w:ind w:left="33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3.工作分工</w:t>
            </w:r>
          </w:p>
          <w:p w14:paraId="639E353B">
            <w:pPr>
              <w:pStyle w:val="5"/>
              <w:spacing w:before="8" w:line="222" w:lineRule="auto"/>
              <w:ind w:left="29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4.个人简历</w:t>
            </w:r>
          </w:p>
        </w:tc>
        <w:tc>
          <w:tcPr>
            <w:tcW w:w="2350" w:type="dxa"/>
            <w:tcBorders>
              <w:tl2br w:val="nil"/>
              <w:tr2bl w:val="nil"/>
            </w:tcBorders>
            <w:vAlign w:val="center"/>
          </w:tcPr>
          <w:p w14:paraId="33383EE7">
            <w:pPr>
              <w:pStyle w:val="5"/>
              <w:spacing w:before="56" w:line="233" w:lineRule="auto"/>
              <w:ind w:left="38" w:right="53" w:hanging="3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《中华人民共和国政府信息</w:t>
            </w:r>
            <w:r>
              <w:rPr>
                <w:rFonts w:hint="eastAsia" w:asciiTheme="minorEastAsia" w:hAnsiTheme="minorEastAsia" w:eastAsiaTheme="minorEastAsia" w:cstheme="minorEastAsia"/>
                <w:spacing w:val="6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1"/>
                <w:sz w:val="18"/>
                <w:szCs w:val="18"/>
              </w:rPr>
              <w:t>公开条例》（国务院令第</w:t>
            </w:r>
          </w:p>
          <w:p w14:paraId="0BE502DD">
            <w:pPr>
              <w:pStyle w:val="5"/>
              <w:spacing w:line="224" w:lineRule="auto"/>
              <w:ind w:left="37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711号）</w:t>
            </w:r>
          </w:p>
        </w:tc>
        <w:tc>
          <w:tcPr>
            <w:tcW w:w="981" w:type="dxa"/>
            <w:tcBorders>
              <w:tl2br w:val="nil"/>
              <w:tr2bl w:val="nil"/>
            </w:tcBorders>
            <w:vAlign w:val="center"/>
          </w:tcPr>
          <w:p w14:paraId="2FAA5BE3">
            <w:pPr>
              <w:pStyle w:val="5"/>
              <w:spacing w:before="55" w:line="222" w:lineRule="auto"/>
              <w:ind w:left="111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</w:rPr>
              <w:t>信息形成</w:t>
            </w:r>
          </w:p>
          <w:p w14:paraId="1FF5C434">
            <w:pPr>
              <w:pStyle w:val="5"/>
              <w:spacing w:before="7" w:line="235" w:lineRule="auto"/>
              <w:ind w:left="113" w:right="85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</w:rPr>
              <w:t>或变更之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日起20个</w:t>
            </w:r>
            <w:r>
              <w:rPr>
                <w:rFonts w:hint="eastAsia" w:asciiTheme="minorEastAsia" w:hAnsiTheme="minorEastAsia" w:eastAsiaTheme="minorEastAsia" w:cstheme="minorEastAsia"/>
                <w:spacing w:val="3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</w:rPr>
              <w:t>工作日内</w:t>
            </w:r>
          </w:p>
        </w:tc>
        <w:tc>
          <w:tcPr>
            <w:tcW w:w="981" w:type="dxa"/>
            <w:tcBorders>
              <w:tl2br w:val="nil"/>
              <w:tr2bl w:val="nil"/>
            </w:tcBorders>
            <w:vAlign w:val="center"/>
          </w:tcPr>
          <w:p w14:paraId="23139F80">
            <w:pPr>
              <w:spacing w:before="56" w:line="223" w:lineRule="auto"/>
              <w:ind w:left="125"/>
              <w:jc w:val="both"/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spacing w:val="-4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spacing w:val="-4"/>
                <w:kern w:val="0"/>
                <w:sz w:val="18"/>
                <w:szCs w:val="18"/>
                <w:lang w:val="en-US" w:eastAsia="zh-CN" w:bidi="ar-SA"/>
              </w:rPr>
              <w:t>县水利局</w:t>
            </w:r>
          </w:p>
        </w:tc>
        <w:tc>
          <w:tcPr>
            <w:tcW w:w="2905" w:type="dxa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 w14:paraId="1236646D">
            <w:pPr>
              <w:pStyle w:val="5"/>
              <w:spacing w:before="24" w:line="222" w:lineRule="auto"/>
              <w:ind w:left="65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</w:rPr>
              <w:t>■政府网站</w:t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</w:rPr>
              <w:t>□政府公报</w:t>
            </w:r>
          </w:p>
          <w:p w14:paraId="14D55062">
            <w:pPr>
              <w:pStyle w:val="5"/>
              <w:spacing w:before="11" w:line="222" w:lineRule="auto"/>
              <w:ind w:left="65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</w:rPr>
              <w:t>□两微一端</w:t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</w:rPr>
              <w:t>□发布会</w:t>
            </w:r>
          </w:p>
          <w:p w14:paraId="570ED746">
            <w:pPr>
              <w:pStyle w:val="5"/>
              <w:spacing w:before="9" w:line="222" w:lineRule="auto"/>
              <w:ind w:left="65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</w:rPr>
              <w:t>□广播电视</w:t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</w:rPr>
              <w:t>□纸质媒体</w:t>
            </w:r>
          </w:p>
          <w:p w14:paraId="47D528D2">
            <w:pPr>
              <w:pStyle w:val="5"/>
              <w:spacing w:before="11" w:line="222" w:lineRule="auto"/>
              <w:ind w:left="63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</w:rPr>
              <w:t>■公开查阅点</w:t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■政务公开专区</w:t>
            </w:r>
          </w:p>
          <w:p w14:paraId="44302300">
            <w:pPr>
              <w:pStyle w:val="5"/>
              <w:spacing w:before="8" w:line="198" w:lineRule="auto"/>
              <w:ind w:left="63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</w:rPr>
              <w:t>□便民服务站</w:t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□入户/现场</w:t>
            </w:r>
          </w:p>
          <w:p w14:paraId="12C32896">
            <w:pPr>
              <w:pStyle w:val="5"/>
              <w:spacing w:before="24" w:line="227" w:lineRule="auto"/>
              <w:ind w:left="42" w:right="281" w:firstLine="11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□社区/企事业单位、村公示栏</w:t>
            </w:r>
            <w:r>
              <w:rPr>
                <w:rFonts w:hint="eastAsia" w:asciiTheme="minorEastAsia" w:hAnsiTheme="minorEastAsia" w:eastAsiaTheme="minorEastAsia" w:cstheme="minorEastAsia"/>
                <w:spacing w:val="12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</w:rPr>
              <w:t>（电子屏）</w:t>
            </w:r>
          </w:p>
          <w:p w14:paraId="06EB4D73">
            <w:pPr>
              <w:pStyle w:val="5"/>
              <w:spacing w:before="8" w:line="192" w:lineRule="auto"/>
              <w:ind w:left="63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</w:rPr>
              <w:t>□精准推送</w:t>
            </w:r>
            <w:r>
              <w:rPr>
                <w:rFonts w:hint="eastAsia" w:asciiTheme="minorEastAsia" w:hAnsiTheme="minorEastAsia" w:eastAsiaTheme="minorEastAsia" w:cstheme="minorEastAsia"/>
                <w:spacing w:val="12"/>
                <w:sz w:val="18"/>
                <w:szCs w:val="18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</w:rPr>
              <w:t>■其他</w:t>
            </w:r>
          </w:p>
        </w:tc>
        <w:tc>
          <w:tcPr>
            <w:tcW w:w="525" w:type="dxa"/>
            <w:tcBorders>
              <w:tl2br w:val="nil"/>
              <w:tr2bl w:val="nil"/>
            </w:tcBorders>
            <w:vAlign w:val="center"/>
          </w:tcPr>
          <w:p w14:paraId="196A8D56">
            <w:pPr>
              <w:pStyle w:val="5"/>
              <w:spacing w:before="56" w:line="241" w:lineRule="auto"/>
              <w:ind w:left="209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√</w:t>
            </w:r>
          </w:p>
        </w:tc>
        <w:tc>
          <w:tcPr>
            <w:tcW w:w="528" w:type="dxa"/>
            <w:tcBorders>
              <w:tl2br w:val="nil"/>
              <w:tr2bl w:val="nil"/>
            </w:tcBorders>
            <w:vAlign w:val="center"/>
          </w:tcPr>
          <w:p w14:paraId="1E9F6C73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25" w:type="dxa"/>
            <w:tcBorders>
              <w:tl2br w:val="nil"/>
              <w:tr2bl w:val="nil"/>
            </w:tcBorders>
            <w:vAlign w:val="center"/>
          </w:tcPr>
          <w:p w14:paraId="29165D6C">
            <w:pPr>
              <w:pStyle w:val="5"/>
              <w:spacing w:before="56" w:line="241" w:lineRule="auto"/>
              <w:ind w:left="209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√</w:t>
            </w:r>
          </w:p>
        </w:tc>
        <w:tc>
          <w:tcPr>
            <w:tcW w:w="528" w:type="dxa"/>
            <w:tcBorders>
              <w:tl2br w:val="nil"/>
              <w:tr2bl w:val="nil"/>
            </w:tcBorders>
            <w:vAlign w:val="center"/>
          </w:tcPr>
          <w:p w14:paraId="68702FF3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25" w:type="dxa"/>
            <w:tcBorders>
              <w:tl2br w:val="nil"/>
              <w:tr2bl w:val="nil"/>
            </w:tcBorders>
            <w:vAlign w:val="center"/>
          </w:tcPr>
          <w:p w14:paraId="59FC5088">
            <w:pPr>
              <w:pStyle w:val="5"/>
              <w:spacing w:before="56" w:line="241" w:lineRule="auto"/>
              <w:ind w:left="21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√</w:t>
            </w:r>
          </w:p>
        </w:tc>
        <w:tc>
          <w:tcPr>
            <w:tcW w:w="536" w:type="dxa"/>
            <w:tcBorders>
              <w:tl2br w:val="nil"/>
              <w:tr2bl w:val="nil"/>
            </w:tcBorders>
            <w:vAlign w:val="center"/>
          </w:tcPr>
          <w:p w14:paraId="1082ED1F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67F8006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2" w:hRule="atLeast"/>
        </w:trPr>
        <w:tc>
          <w:tcPr>
            <w:tcW w:w="647" w:type="dxa"/>
            <w:tcBorders>
              <w:tl2br w:val="nil"/>
              <w:tr2bl w:val="nil"/>
            </w:tcBorders>
            <w:vAlign w:val="center"/>
          </w:tcPr>
          <w:p w14:paraId="54A34EEA">
            <w:pPr>
              <w:spacing w:line="397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638" w:type="dxa"/>
            <w:vMerge w:val="continue"/>
            <w:tcBorders>
              <w:tl2br w:val="nil"/>
              <w:tr2bl w:val="nil"/>
            </w:tcBorders>
            <w:vAlign w:val="top"/>
          </w:tcPr>
          <w:p w14:paraId="5A50AC0F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41" w:type="dxa"/>
            <w:tcBorders>
              <w:tl2br w:val="nil"/>
              <w:tr2bl w:val="nil"/>
            </w:tcBorders>
            <w:vAlign w:val="center"/>
          </w:tcPr>
          <w:p w14:paraId="0FE5B5C5">
            <w:pPr>
              <w:jc w:val="both"/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18"/>
                <w:szCs w:val="18"/>
                <w:lang w:val="en-US" w:eastAsia="zh-CN" w:bidi="ar-SA"/>
              </w:rPr>
              <w:t>行政执法公示</w:t>
            </w:r>
          </w:p>
        </w:tc>
        <w:tc>
          <w:tcPr>
            <w:tcW w:w="1946" w:type="dxa"/>
            <w:tcBorders>
              <w:tl2br w:val="nil"/>
              <w:tr2bl w:val="nil"/>
            </w:tcBorders>
            <w:vAlign w:val="center"/>
          </w:tcPr>
          <w:p w14:paraId="40595E23">
            <w:pPr>
              <w:jc w:val="both"/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18"/>
                <w:szCs w:val="18"/>
                <w:lang w:val="en-US" w:eastAsia="zh-CN" w:bidi="ar-SA"/>
              </w:rPr>
              <w:t>本部门行政执法情况及年度报告</w:t>
            </w:r>
          </w:p>
        </w:tc>
        <w:tc>
          <w:tcPr>
            <w:tcW w:w="2350" w:type="dxa"/>
            <w:tcBorders>
              <w:tl2br w:val="nil"/>
              <w:tr2bl w:val="nil"/>
            </w:tcBorders>
            <w:vAlign w:val="center"/>
          </w:tcPr>
          <w:p w14:paraId="3999569A">
            <w:pPr>
              <w:pStyle w:val="5"/>
              <w:spacing w:before="55" w:line="233" w:lineRule="auto"/>
              <w:ind w:left="38" w:right="53" w:hanging="3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《中华人民共和国政府信息 公开条例》（国务院令第</w:t>
            </w:r>
          </w:p>
          <w:p w14:paraId="672BE5FA">
            <w:pPr>
              <w:pStyle w:val="5"/>
              <w:spacing w:before="55" w:line="233" w:lineRule="auto"/>
              <w:ind w:left="38" w:right="53" w:hanging="3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en-US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711号）</w:t>
            </w:r>
          </w:p>
        </w:tc>
        <w:tc>
          <w:tcPr>
            <w:tcW w:w="981" w:type="dxa"/>
            <w:tcBorders>
              <w:tl2br w:val="nil"/>
              <w:tr2bl w:val="nil"/>
            </w:tcBorders>
            <w:vAlign w:val="center"/>
          </w:tcPr>
          <w:p w14:paraId="04208F16">
            <w:pPr>
              <w:pStyle w:val="5"/>
              <w:spacing w:before="55" w:line="222" w:lineRule="auto"/>
              <w:ind w:left="111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</w:rPr>
              <w:t>信息形成</w:t>
            </w:r>
          </w:p>
          <w:p w14:paraId="6F8E121E">
            <w:pPr>
              <w:pStyle w:val="5"/>
              <w:spacing w:before="55" w:line="233" w:lineRule="auto"/>
              <w:ind w:left="38" w:right="53" w:hanging="3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en-US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</w:rPr>
              <w:t>或变更之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日起20个</w:t>
            </w:r>
            <w:r>
              <w:rPr>
                <w:rFonts w:hint="eastAsia" w:asciiTheme="minorEastAsia" w:hAnsiTheme="minorEastAsia" w:eastAsiaTheme="minorEastAsia" w:cstheme="minorEastAsia"/>
                <w:spacing w:val="3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</w:rPr>
              <w:t>工作日内</w:t>
            </w:r>
          </w:p>
        </w:tc>
        <w:tc>
          <w:tcPr>
            <w:tcW w:w="981" w:type="dxa"/>
            <w:tcBorders>
              <w:tl2br w:val="nil"/>
              <w:tr2bl w:val="nil"/>
            </w:tcBorders>
            <w:vAlign w:val="center"/>
          </w:tcPr>
          <w:p w14:paraId="27F627C5">
            <w:pPr>
              <w:pStyle w:val="5"/>
              <w:spacing w:before="55" w:line="233" w:lineRule="auto"/>
              <w:ind w:left="38" w:right="53" w:hanging="3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en-US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  <w:lang w:eastAsia="zh-CN"/>
              </w:rPr>
              <w:t>县水利局</w:t>
            </w:r>
          </w:p>
        </w:tc>
        <w:tc>
          <w:tcPr>
            <w:tcW w:w="2905" w:type="dxa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 w14:paraId="28F01B34">
            <w:pPr>
              <w:pStyle w:val="5"/>
              <w:spacing w:before="24" w:line="222" w:lineRule="auto"/>
              <w:ind w:left="65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</w:rPr>
              <w:t>■政府网站</w:t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</w:rPr>
              <w:t>□政府公报</w:t>
            </w:r>
          </w:p>
          <w:p w14:paraId="1085E42B">
            <w:pPr>
              <w:pStyle w:val="5"/>
              <w:spacing w:before="11" w:line="222" w:lineRule="auto"/>
              <w:ind w:left="65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</w:rPr>
              <w:t>□两微一端</w:t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</w:rPr>
              <w:t>□发布会</w:t>
            </w:r>
          </w:p>
          <w:p w14:paraId="768D1DB6">
            <w:pPr>
              <w:pStyle w:val="5"/>
              <w:spacing w:before="9" w:line="222" w:lineRule="auto"/>
              <w:ind w:left="65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</w:rPr>
              <w:t>□广播电视</w:t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</w:rPr>
              <w:t>□纸质媒体</w:t>
            </w:r>
          </w:p>
          <w:p w14:paraId="2A043FA8">
            <w:pPr>
              <w:pStyle w:val="5"/>
              <w:spacing w:before="11" w:line="222" w:lineRule="auto"/>
              <w:ind w:left="63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</w:rPr>
              <w:t>■公开查阅点</w:t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■政务公开专区</w:t>
            </w:r>
          </w:p>
          <w:p w14:paraId="6295B3FE">
            <w:pPr>
              <w:pStyle w:val="5"/>
              <w:spacing w:before="8" w:line="198" w:lineRule="auto"/>
              <w:ind w:left="63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</w:rPr>
              <w:t>□便民服务站</w:t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□入户/现场</w:t>
            </w:r>
          </w:p>
          <w:p w14:paraId="5A5188E9">
            <w:pPr>
              <w:pStyle w:val="5"/>
              <w:spacing w:before="24" w:line="227" w:lineRule="auto"/>
              <w:ind w:left="42" w:right="281" w:firstLine="11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□社区/企事业单位、村公示栏</w:t>
            </w:r>
            <w:r>
              <w:rPr>
                <w:rFonts w:hint="eastAsia" w:asciiTheme="minorEastAsia" w:hAnsiTheme="minorEastAsia" w:eastAsiaTheme="minorEastAsia" w:cstheme="minorEastAsia"/>
                <w:spacing w:val="12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</w:rPr>
              <w:t>（电子屏）</w:t>
            </w:r>
          </w:p>
          <w:p w14:paraId="4981FF48">
            <w:pPr>
              <w:pStyle w:val="5"/>
              <w:spacing w:before="55" w:line="233" w:lineRule="auto"/>
              <w:ind w:left="38" w:right="53" w:hanging="3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en-US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</w:rPr>
              <w:t>□精准推送</w:t>
            </w:r>
            <w:r>
              <w:rPr>
                <w:rFonts w:hint="eastAsia" w:asciiTheme="minorEastAsia" w:hAnsiTheme="minorEastAsia" w:eastAsiaTheme="minorEastAsia" w:cstheme="minorEastAsia"/>
                <w:spacing w:val="12"/>
                <w:sz w:val="18"/>
                <w:szCs w:val="18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</w:rPr>
              <w:t>■其他</w:t>
            </w:r>
          </w:p>
        </w:tc>
        <w:tc>
          <w:tcPr>
            <w:tcW w:w="525" w:type="dxa"/>
            <w:tcBorders>
              <w:tl2br w:val="nil"/>
              <w:tr2bl w:val="nil"/>
            </w:tcBorders>
            <w:vAlign w:val="center"/>
          </w:tcPr>
          <w:p w14:paraId="72418D6B">
            <w:pPr>
              <w:spacing w:before="55" w:line="233" w:lineRule="auto"/>
              <w:ind w:left="38" w:right="53" w:hanging="3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  <w:t>√</w:t>
            </w:r>
          </w:p>
        </w:tc>
        <w:tc>
          <w:tcPr>
            <w:tcW w:w="528" w:type="dxa"/>
            <w:tcBorders>
              <w:tl2br w:val="nil"/>
              <w:tr2bl w:val="nil"/>
            </w:tcBorders>
            <w:vAlign w:val="center"/>
          </w:tcPr>
          <w:p w14:paraId="5F93B8D0">
            <w:pPr>
              <w:pStyle w:val="5"/>
              <w:spacing w:before="55" w:line="233" w:lineRule="auto"/>
              <w:ind w:left="38" w:right="53" w:hanging="3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</w:p>
        </w:tc>
        <w:tc>
          <w:tcPr>
            <w:tcW w:w="525" w:type="dxa"/>
            <w:tcBorders>
              <w:tl2br w:val="nil"/>
              <w:tr2bl w:val="nil"/>
            </w:tcBorders>
            <w:vAlign w:val="center"/>
          </w:tcPr>
          <w:p w14:paraId="606785AE">
            <w:pPr>
              <w:pStyle w:val="5"/>
              <w:spacing w:before="55" w:line="233" w:lineRule="auto"/>
              <w:ind w:left="38" w:right="53" w:hanging="3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  <w:t>√</w:t>
            </w:r>
          </w:p>
        </w:tc>
        <w:tc>
          <w:tcPr>
            <w:tcW w:w="528" w:type="dxa"/>
            <w:tcBorders>
              <w:tl2br w:val="nil"/>
              <w:tr2bl w:val="nil"/>
            </w:tcBorders>
            <w:vAlign w:val="center"/>
          </w:tcPr>
          <w:p w14:paraId="58F91B7F">
            <w:pPr>
              <w:pStyle w:val="5"/>
              <w:spacing w:before="55" w:line="233" w:lineRule="auto"/>
              <w:ind w:left="38" w:right="53" w:hanging="3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</w:p>
        </w:tc>
        <w:tc>
          <w:tcPr>
            <w:tcW w:w="525" w:type="dxa"/>
            <w:tcBorders>
              <w:tl2br w:val="nil"/>
              <w:tr2bl w:val="nil"/>
            </w:tcBorders>
            <w:vAlign w:val="center"/>
          </w:tcPr>
          <w:p w14:paraId="6C77753D">
            <w:pPr>
              <w:spacing w:before="55" w:line="233" w:lineRule="auto"/>
              <w:ind w:left="38" w:right="53" w:hanging="3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  <w:t>√</w:t>
            </w:r>
          </w:p>
        </w:tc>
        <w:tc>
          <w:tcPr>
            <w:tcW w:w="536" w:type="dxa"/>
            <w:tcBorders>
              <w:tl2br w:val="nil"/>
              <w:tr2bl w:val="nil"/>
            </w:tcBorders>
            <w:vAlign w:val="center"/>
          </w:tcPr>
          <w:p w14:paraId="4F7C5D79">
            <w:pPr>
              <w:pStyle w:val="5"/>
              <w:spacing w:before="55" w:line="233" w:lineRule="auto"/>
              <w:ind w:left="38" w:right="53" w:hanging="3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</w:p>
        </w:tc>
      </w:tr>
      <w:tr w14:paraId="7BD8B07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81" w:hRule="atLeast"/>
        </w:trPr>
        <w:tc>
          <w:tcPr>
            <w:tcW w:w="647" w:type="dxa"/>
            <w:tcBorders>
              <w:tl2br w:val="nil"/>
              <w:tr2bl w:val="nil"/>
            </w:tcBorders>
            <w:vAlign w:val="center"/>
          </w:tcPr>
          <w:p w14:paraId="4E07A087">
            <w:pPr>
              <w:spacing w:line="397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638" w:type="dxa"/>
            <w:vMerge w:val="continue"/>
            <w:tcBorders>
              <w:tl2br w:val="nil"/>
              <w:tr2bl w:val="nil"/>
            </w:tcBorders>
            <w:vAlign w:val="top"/>
          </w:tcPr>
          <w:p w14:paraId="14F6B7A5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41" w:type="dxa"/>
            <w:tcBorders>
              <w:tl2br w:val="nil"/>
              <w:tr2bl w:val="nil"/>
            </w:tcBorders>
            <w:vAlign w:val="center"/>
          </w:tcPr>
          <w:p w14:paraId="7B31D4BD">
            <w:pPr>
              <w:jc w:val="both"/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18"/>
                <w:szCs w:val="18"/>
                <w:lang w:val="en-US" w:eastAsia="zh-CN" w:bidi="ar-SA"/>
              </w:rPr>
              <w:t>法治政府建设年报</w:t>
            </w:r>
          </w:p>
        </w:tc>
        <w:tc>
          <w:tcPr>
            <w:tcW w:w="1946" w:type="dxa"/>
            <w:tcBorders>
              <w:tl2br w:val="nil"/>
              <w:tr2bl w:val="nil"/>
            </w:tcBorders>
            <w:vAlign w:val="center"/>
          </w:tcPr>
          <w:p w14:paraId="5EDE5D15">
            <w:pPr>
              <w:jc w:val="both"/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18"/>
                <w:szCs w:val="18"/>
                <w:lang w:val="en-US" w:eastAsia="zh-CN" w:bidi="ar-SA"/>
              </w:rPr>
              <w:t>本部门法治政府建设年度工作报告</w:t>
            </w:r>
          </w:p>
        </w:tc>
        <w:tc>
          <w:tcPr>
            <w:tcW w:w="2350" w:type="dxa"/>
            <w:tcBorders>
              <w:tl2br w:val="nil"/>
              <w:tr2bl w:val="nil"/>
            </w:tcBorders>
            <w:vAlign w:val="center"/>
          </w:tcPr>
          <w:p w14:paraId="610292F0">
            <w:pPr>
              <w:pStyle w:val="5"/>
              <w:spacing w:before="55" w:line="233" w:lineRule="auto"/>
              <w:ind w:left="38" w:right="53" w:hanging="3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《中华人民共和国政府信息 公开条例》（国务院令第</w:t>
            </w:r>
          </w:p>
          <w:p w14:paraId="4E73A79C">
            <w:pPr>
              <w:pStyle w:val="5"/>
              <w:spacing w:before="55" w:line="233" w:lineRule="auto"/>
              <w:ind w:left="38" w:right="53" w:hanging="3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en-US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711号）</w:t>
            </w:r>
          </w:p>
        </w:tc>
        <w:tc>
          <w:tcPr>
            <w:tcW w:w="981" w:type="dxa"/>
            <w:tcBorders>
              <w:tl2br w:val="nil"/>
              <w:tr2bl w:val="nil"/>
            </w:tcBorders>
            <w:vAlign w:val="center"/>
          </w:tcPr>
          <w:p w14:paraId="7D29A87C">
            <w:pPr>
              <w:pStyle w:val="5"/>
              <w:spacing w:before="55" w:line="222" w:lineRule="auto"/>
              <w:ind w:left="111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</w:rPr>
              <w:t>信息形成</w:t>
            </w:r>
          </w:p>
          <w:p w14:paraId="4399DDF2">
            <w:pPr>
              <w:pStyle w:val="5"/>
              <w:spacing w:before="55" w:line="233" w:lineRule="auto"/>
              <w:ind w:left="38" w:right="53" w:hanging="3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en-US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</w:rPr>
              <w:t>或变更之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日起20个</w:t>
            </w:r>
            <w:r>
              <w:rPr>
                <w:rFonts w:hint="eastAsia" w:asciiTheme="minorEastAsia" w:hAnsiTheme="minorEastAsia" w:eastAsiaTheme="minorEastAsia" w:cstheme="minorEastAsia"/>
                <w:spacing w:val="3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</w:rPr>
              <w:t>工作日内</w:t>
            </w:r>
          </w:p>
        </w:tc>
        <w:tc>
          <w:tcPr>
            <w:tcW w:w="981" w:type="dxa"/>
            <w:tcBorders>
              <w:tl2br w:val="nil"/>
              <w:tr2bl w:val="nil"/>
            </w:tcBorders>
            <w:vAlign w:val="center"/>
          </w:tcPr>
          <w:p w14:paraId="78BBD9CF">
            <w:pPr>
              <w:pStyle w:val="5"/>
              <w:spacing w:before="55" w:line="233" w:lineRule="auto"/>
              <w:ind w:left="38" w:right="53" w:hanging="3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en-US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  <w:lang w:eastAsia="zh-CN"/>
              </w:rPr>
              <w:t>县水利局</w:t>
            </w:r>
          </w:p>
        </w:tc>
        <w:tc>
          <w:tcPr>
            <w:tcW w:w="2905" w:type="dxa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 w14:paraId="6AE28C4B">
            <w:pPr>
              <w:pStyle w:val="5"/>
              <w:spacing w:before="24" w:line="222" w:lineRule="auto"/>
              <w:ind w:left="65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</w:rPr>
              <w:t>■政府网站</w:t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</w:rPr>
              <w:t>□政府公报</w:t>
            </w:r>
          </w:p>
          <w:p w14:paraId="61AD3DEE">
            <w:pPr>
              <w:pStyle w:val="5"/>
              <w:spacing w:before="11" w:line="222" w:lineRule="auto"/>
              <w:ind w:left="65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</w:rPr>
              <w:t>□两微一端</w:t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</w:rPr>
              <w:t>□发布会</w:t>
            </w:r>
          </w:p>
          <w:p w14:paraId="59F6571E">
            <w:pPr>
              <w:pStyle w:val="5"/>
              <w:spacing w:before="9" w:line="222" w:lineRule="auto"/>
              <w:ind w:left="65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</w:rPr>
              <w:t>□广播电视</w:t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</w:rPr>
              <w:t>□纸质媒体</w:t>
            </w:r>
          </w:p>
          <w:p w14:paraId="389F46E6">
            <w:pPr>
              <w:pStyle w:val="5"/>
              <w:spacing w:before="11" w:line="222" w:lineRule="auto"/>
              <w:ind w:left="63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</w:rPr>
              <w:t>■公开查阅点</w:t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■政务公开专区</w:t>
            </w:r>
          </w:p>
          <w:p w14:paraId="3362880F">
            <w:pPr>
              <w:pStyle w:val="5"/>
              <w:spacing w:before="8" w:line="198" w:lineRule="auto"/>
              <w:ind w:left="63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</w:rPr>
              <w:t>□便民服务站</w:t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□入户/现场</w:t>
            </w:r>
          </w:p>
          <w:p w14:paraId="2FB9975C">
            <w:pPr>
              <w:pStyle w:val="5"/>
              <w:spacing w:before="24" w:line="227" w:lineRule="auto"/>
              <w:ind w:left="42" w:right="281" w:firstLine="11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□社区/企事业单位、村公示栏</w:t>
            </w:r>
            <w:r>
              <w:rPr>
                <w:rFonts w:hint="eastAsia" w:asciiTheme="minorEastAsia" w:hAnsiTheme="minorEastAsia" w:eastAsiaTheme="minorEastAsia" w:cstheme="minorEastAsia"/>
                <w:spacing w:val="12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</w:rPr>
              <w:t>（电子屏）</w:t>
            </w:r>
          </w:p>
          <w:p w14:paraId="45F36E3E">
            <w:pPr>
              <w:pStyle w:val="5"/>
              <w:spacing w:before="55" w:line="233" w:lineRule="auto"/>
              <w:ind w:left="38" w:right="53" w:hanging="3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en-US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</w:rPr>
              <w:t>□精准推送</w:t>
            </w:r>
            <w:r>
              <w:rPr>
                <w:rFonts w:hint="eastAsia" w:asciiTheme="minorEastAsia" w:hAnsiTheme="minorEastAsia" w:eastAsiaTheme="minorEastAsia" w:cstheme="minorEastAsia"/>
                <w:spacing w:val="12"/>
                <w:sz w:val="18"/>
                <w:szCs w:val="18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</w:rPr>
              <w:t>■其他</w:t>
            </w:r>
          </w:p>
        </w:tc>
        <w:tc>
          <w:tcPr>
            <w:tcW w:w="525" w:type="dxa"/>
            <w:tcBorders>
              <w:tl2br w:val="nil"/>
              <w:tr2bl w:val="nil"/>
            </w:tcBorders>
            <w:vAlign w:val="center"/>
          </w:tcPr>
          <w:p w14:paraId="399C1DAB">
            <w:pPr>
              <w:spacing w:before="55" w:line="233" w:lineRule="auto"/>
              <w:ind w:left="38" w:right="53" w:hanging="3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  <w:t>√</w:t>
            </w:r>
          </w:p>
        </w:tc>
        <w:tc>
          <w:tcPr>
            <w:tcW w:w="528" w:type="dxa"/>
            <w:tcBorders>
              <w:tl2br w:val="nil"/>
              <w:tr2bl w:val="nil"/>
            </w:tcBorders>
            <w:vAlign w:val="center"/>
          </w:tcPr>
          <w:p w14:paraId="5B0D8FCE">
            <w:pPr>
              <w:pStyle w:val="5"/>
              <w:spacing w:before="55" w:line="233" w:lineRule="auto"/>
              <w:ind w:left="38" w:right="53" w:hanging="3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</w:p>
        </w:tc>
        <w:tc>
          <w:tcPr>
            <w:tcW w:w="525" w:type="dxa"/>
            <w:tcBorders>
              <w:tl2br w:val="nil"/>
              <w:tr2bl w:val="nil"/>
            </w:tcBorders>
            <w:vAlign w:val="center"/>
          </w:tcPr>
          <w:p w14:paraId="58B11702">
            <w:pPr>
              <w:spacing w:before="55" w:line="233" w:lineRule="auto"/>
              <w:ind w:left="38" w:right="53" w:hanging="3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  <w:t>√</w:t>
            </w:r>
          </w:p>
        </w:tc>
        <w:tc>
          <w:tcPr>
            <w:tcW w:w="528" w:type="dxa"/>
            <w:tcBorders>
              <w:tl2br w:val="nil"/>
              <w:tr2bl w:val="nil"/>
            </w:tcBorders>
            <w:vAlign w:val="center"/>
          </w:tcPr>
          <w:p w14:paraId="06C1F64B">
            <w:pPr>
              <w:pStyle w:val="5"/>
              <w:spacing w:before="55" w:line="233" w:lineRule="auto"/>
              <w:ind w:left="38" w:right="53" w:hanging="3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</w:p>
        </w:tc>
        <w:tc>
          <w:tcPr>
            <w:tcW w:w="525" w:type="dxa"/>
            <w:tcBorders>
              <w:tl2br w:val="nil"/>
              <w:tr2bl w:val="nil"/>
            </w:tcBorders>
            <w:vAlign w:val="center"/>
          </w:tcPr>
          <w:p w14:paraId="63D30B6E">
            <w:pPr>
              <w:spacing w:before="55" w:line="233" w:lineRule="auto"/>
              <w:ind w:left="38" w:right="53" w:hanging="3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  <w:t>√</w:t>
            </w:r>
          </w:p>
        </w:tc>
        <w:tc>
          <w:tcPr>
            <w:tcW w:w="536" w:type="dxa"/>
            <w:tcBorders>
              <w:tl2br w:val="nil"/>
              <w:tr2bl w:val="nil"/>
            </w:tcBorders>
            <w:vAlign w:val="center"/>
          </w:tcPr>
          <w:p w14:paraId="1F136792">
            <w:pPr>
              <w:pStyle w:val="5"/>
              <w:spacing w:before="55" w:line="233" w:lineRule="auto"/>
              <w:ind w:left="38" w:right="53" w:hanging="3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</w:p>
        </w:tc>
      </w:tr>
      <w:tr w14:paraId="6C54B88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11" w:hRule="atLeast"/>
        </w:trPr>
        <w:tc>
          <w:tcPr>
            <w:tcW w:w="647" w:type="dxa"/>
            <w:tcBorders>
              <w:tl2br w:val="nil"/>
              <w:tr2bl w:val="nil"/>
            </w:tcBorders>
            <w:vAlign w:val="center"/>
          </w:tcPr>
          <w:p w14:paraId="51B3E70F">
            <w:pPr>
              <w:spacing w:line="397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638" w:type="dxa"/>
            <w:vMerge w:val="continue"/>
            <w:tcBorders>
              <w:tl2br w:val="nil"/>
              <w:tr2bl w:val="nil"/>
            </w:tcBorders>
            <w:vAlign w:val="top"/>
          </w:tcPr>
          <w:p w14:paraId="739A5D19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41" w:type="dxa"/>
            <w:tcBorders>
              <w:tl2br w:val="nil"/>
              <w:tr2bl w:val="nil"/>
            </w:tcBorders>
            <w:vAlign w:val="center"/>
          </w:tcPr>
          <w:p w14:paraId="0AD68F14">
            <w:pPr>
              <w:jc w:val="both"/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18"/>
                <w:szCs w:val="18"/>
                <w:lang w:val="en-US" w:eastAsia="zh-CN" w:bidi="ar-SA"/>
              </w:rPr>
              <w:t>政策解读</w:t>
            </w:r>
          </w:p>
        </w:tc>
        <w:tc>
          <w:tcPr>
            <w:tcW w:w="1946" w:type="dxa"/>
            <w:tcBorders>
              <w:tl2br w:val="nil"/>
              <w:tr2bl w:val="nil"/>
            </w:tcBorders>
            <w:vAlign w:val="center"/>
          </w:tcPr>
          <w:p w14:paraId="1EB46FBB">
            <w:pPr>
              <w:spacing w:line="397" w:lineRule="auto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6D4F8BCB">
            <w:pPr>
              <w:pStyle w:val="5"/>
              <w:spacing w:before="55" w:line="222" w:lineRule="auto"/>
              <w:ind w:left="42"/>
              <w:jc w:val="both"/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</w:rPr>
              <w:t>1.</w:t>
            </w: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18"/>
                <w:szCs w:val="18"/>
                <w:lang w:val="en-US" w:eastAsia="zh-CN" w:bidi="ar-SA"/>
              </w:rPr>
              <w:t>转载上级政策解读信息</w:t>
            </w:r>
          </w:p>
          <w:p w14:paraId="65D9A109">
            <w:pPr>
              <w:pStyle w:val="5"/>
              <w:spacing w:before="8" w:line="222" w:lineRule="auto"/>
              <w:ind w:left="31"/>
              <w:jc w:val="both"/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18"/>
                <w:szCs w:val="18"/>
                <w:lang w:val="en-US" w:eastAsia="zh-CN" w:bidi="ar-SA"/>
              </w:rPr>
              <w:t>2.本部门相关政策解读信息</w:t>
            </w:r>
          </w:p>
          <w:p w14:paraId="40297876">
            <w:pPr>
              <w:jc w:val="both"/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18"/>
                <w:szCs w:val="18"/>
                <w:lang w:val="en-US" w:eastAsia="zh-CN" w:bidi="ar-SA"/>
              </w:rPr>
              <w:t>3.政策解读，包括文字、图 表、视频等</w:t>
            </w:r>
          </w:p>
        </w:tc>
        <w:tc>
          <w:tcPr>
            <w:tcW w:w="2350" w:type="dxa"/>
            <w:tcBorders>
              <w:tl2br w:val="nil"/>
              <w:tr2bl w:val="nil"/>
            </w:tcBorders>
            <w:vAlign w:val="center"/>
          </w:tcPr>
          <w:p w14:paraId="20F2B54F">
            <w:pPr>
              <w:pStyle w:val="5"/>
              <w:spacing w:before="55" w:line="233" w:lineRule="auto"/>
              <w:ind w:left="38" w:right="53" w:hanging="3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《中华人民共和国政府信息 公开条例》（国务院令第</w:t>
            </w:r>
          </w:p>
          <w:p w14:paraId="55C903F2">
            <w:pPr>
              <w:pStyle w:val="5"/>
              <w:spacing w:before="55" w:line="233" w:lineRule="auto"/>
              <w:ind w:left="38" w:right="53" w:hanging="3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en-US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711号）</w:t>
            </w:r>
          </w:p>
        </w:tc>
        <w:tc>
          <w:tcPr>
            <w:tcW w:w="981" w:type="dxa"/>
            <w:tcBorders>
              <w:tl2br w:val="nil"/>
              <w:tr2bl w:val="nil"/>
            </w:tcBorders>
            <w:vAlign w:val="center"/>
          </w:tcPr>
          <w:p w14:paraId="0B91C3DB">
            <w:pPr>
              <w:pStyle w:val="5"/>
              <w:spacing w:before="55" w:line="222" w:lineRule="auto"/>
              <w:ind w:left="111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</w:rPr>
              <w:t>信息形成</w:t>
            </w:r>
          </w:p>
          <w:p w14:paraId="178EBA78">
            <w:pPr>
              <w:pStyle w:val="5"/>
              <w:spacing w:before="55" w:line="233" w:lineRule="auto"/>
              <w:ind w:left="38" w:right="53" w:hanging="3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en-US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</w:rPr>
              <w:t>或变更之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日起20个</w:t>
            </w:r>
            <w:r>
              <w:rPr>
                <w:rFonts w:hint="eastAsia" w:asciiTheme="minorEastAsia" w:hAnsiTheme="minorEastAsia" w:eastAsiaTheme="minorEastAsia" w:cstheme="minorEastAsia"/>
                <w:spacing w:val="3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</w:rPr>
              <w:t>工作日内</w:t>
            </w:r>
          </w:p>
        </w:tc>
        <w:tc>
          <w:tcPr>
            <w:tcW w:w="981" w:type="dxa"/>
            <w:tcBorders>
              <w:tl2br w:val="nil"/>
              <w:tr2bl w:val="nil"/>
            </w:tcBorders>
            <w:vAlign w:val="center"/>
          </w:tcPr>
          <w:p w14:paraId="3A28EFE0">
            <w:pPr>
              <w:pStyle w:val="5"/>
              <w:spacing w:before="55" w:line="233" w:lineRule="auto"/>
              <w:ind w:left="38" w:right="53" w:hanging="3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en-US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  <w:lang w:eastAsia="zh-CN"/>
              </w:rPr>
              <w:t>县水利局</w:t>
            </w:r>
          </w:p>
        </w:tc>
        <w:tc>
          <w:tcPr>
            <w:tcW w:w="2905" w:type="dxa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 w14:paraId="3E0175B5">
            <w:pPr>
              <w:pStyle w:val="5"/>
              <w:spacing w:before="24" w:line="222" w:lineRule="auto"/>
              <w:ind w:left="65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</w:rPr>
              <w:t>■政府网站</w:t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</w:rPr>
              <w:t>□政府公报</w:t>
            </w:r>
          </w:p>
          <w:p w14:paraId="2EEE6116">
            <w:pPr>
              <w:pStyle w:val="5"/>
              <w:spacing w:before="11" w:line="222" w:lineRule="auto"/>
              <w:ind w:left="65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</w:rPr>
              <w:t>□两微一端</w:t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</w:rPr>
              <w:t>□发布会</w:t>
            </w:r>
          </w:p>
          <w:p w14:paraId="38E0B29A">
            <w:pPr>
              <w:pStyle w:val="5"/>
              <w:spacing w:before="9" w:line="222" w:lineRule="auto"/>
              <w:ind w:left="65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</w:rPr>
              <w:t>□广播电视</w:t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</w:rPr>
              <w:t>□纸质媒体</w:t>
            </w:r>
          </w:p>
          <w:p w14:paraId="75777647">
            <w:pPr>
              <w:pStyle w:val="5"/>
              <w:spacing w:before="11" w:line="222" w:lineRule="auto"/>
              <w:ind w:left="63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</w:rPr>
              <w:t>■公开查阅点</w:t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■政务公开专区</w:t>
            </w:r>
          </w:p>
          <w:p w14:paraId="72690344">
            <w:pPr>
              <w:pStyle w:val="5"/>
              <w:spacing w:before="8" w:line="198" w:lineRule="auto"/>
              <w:ind w:left="63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</w:rPr>
              <w:t>□便民服务站</w:t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□入户/现场</w:t>
            </w:r>
          </w:p>
          <w:p w14:paraId="0C2E65E1">
            <w:pPr>
              <w:pStyle w:val="5"/>
              <w:spacing w:before="24" w:line="227" w:lineRule="auto"/>
              <w:ind w:left="42" w:right="281" w:firstLine="11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□社区/企事业单位、村公示栏</w:t>
            </w:r>
            <w:r>
              <w:rPr>
                <w:rFonts w:hint="eastAsia" w:asciiTheme="minorEastAsia" w:hAnsiTheme="minorEastAsia" w:eastAsiaTheme="minorEastAsia" w:cstheme="minorEastAsia"/>
                <w:spacing w:val="12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</w:rPr>
              <w:t>（电子屏）</w:t>
            </w:r>
          </w:p>
          <w:p w14:paraId="2E9777DB">
            <w:pPr>
              <w:pStyle w:val="5"/>
              <w:spacing w:before="55" w:line="233" w:lineRule="auto"/>
              <w:ind w:left="38" w:right="53" w:hanging="3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en-US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</w:rPr>
              <w:t>□精准推送</w:t>
            </w:r>
            <w:r>
              <w:rPr>
                <w:rFonts w:hint="eastAsia" w:asciiTheme="minorEastAsia" w:hAnsiTheme="minorEastAsia" w:eastAsiaTheme="minorEastAsia" w:cstheme="minorEastAsia"/>
                <w:spacing w:val="12"/>
                <w:sz w:val="18"/>
                <w:szCs w:val="18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</w:rPr>
              <w:t>■其他</w:t>
            </w:r>
          </w:p>
        </w:tc>
        <w:tc>
          <w:tcPr>
            <w:tcW w:w="525" w:type="dxa"/>
            <w:tcBorders>
              <w:tl2br w:val="nil"/>
              <w:tr2bl w:val="nil"/>
            </w:tcBorders>
            <w:vAlign w:val="center"/>
          </w:tcPr>
          <w:p w14:paraId="22458BC6">
            <w:pPr>
              <w:spacing w:before="55" w:line="233" w:lineRule="auto"/>
              <w:ind w:left="38" w:right="53" w:hanging="3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  <w:t>√</w:t>
            </w:r>
          </w:p>
        </w:tc>
        <w:tc>
          <w:tcPr>
            <w:tcW w:w="528" w:type="dxa"/>
            <w:tcBorders>
              <w:tl2br w:val="nil"/>
              <w:tr2bl w:val="nil"/>
            </w:tcBorders>
            <w:vAlign w:val="center"/>
          </w:tcPr>
          <w:p w14:paraId="394F3961">
            <w:pPr>
              <w:pStyle w:val="5"/>
              <w:spacing w:before="55" w:line="233" w:lineRule="auto"/>
              <w:ind w:left="38" w:right="53" w:hanging="3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</w:p>
        </w:tc>
        <w:tc>
          <w:tcPr>
            <w:tcW w:w="525" w:type="dxa"/>
            <w:tcBorders>
              <w:tl2br w:val="nil"/>
              <w:tr2bl w:val="nil"/>
            </w:tcBorders>
            <w:vAlign w:val="center"/>
          </w:tcPr>
          <w:p w14:paraId="5CDCF470">
            <w:pPr>
              <w:spacing w:before="55" w:line="233" w:lineRule="auto"/>
              <w:ind w:left="38" w:right="53" w:hanging="3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  <w:t>√</w:t>
            </w:r>
          </w:p>
        </w:tc>
        <w:tc>
          <w:tcPr>
            <w:tcW w:w="528" w:type="dxa"/>
            <w:tcBorders>
              <w:tl2br w:val="nil"/>
              <w:tr2bl w:val="nil"/>
            </w:tcBorders>
            <w:vAlign w:val="center"/>
          </w:tcPr>
          <w:p w14:paraId="18BFD983">
            <w:pPr>
              <w:pStyle w:val="5"/>
              <w:spacing w:before="55" w:line="233" w:lineRule="auto"/>
              <w:ind w:left="38" w:right="53" w:hanging="3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</w:p>
        </w:tc>
        <w:tc>
          <w:tcPr>
            <w:tcW w:w="525" w:type="dxa"/>
            <w:tcBorders>
              <w:tl2br w:val="nil"/>
              <w:tr2bl w:val="nil"/>
            </w:tcBorders>
            <w:vAlign w:val="center"/>
          </w:tcPr>
          <w:p w14:paraId="253D5874">
            <w:pPr>
              <w:spacing w:before="55" w:line="233" w:lineRule="auto"/>
              <w:ind w:left="38" w:right="53" w:hanging="3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  <w:t>√</w:t>
            </w:r>
          </w:p>
        </w:tc>
        <w:tc>
          <w:tcPr>
            <w:tcW w:w="536" w:type="dxa"/>
            <w:tcBorders>
              <w:tl2br w:val="nil"/>
              <w:tr2bl w:val="nil"/>
            </w:tcBorders>
            <w:vAlign w:val="center"/>
          </w:tcPr>
          <w:p w14:paraId="7ACECE80">
            <w:pPr>
              <w:pStyle w:val="5"/>
              <w:spacing w:before="55" w:line="233" w:lineRule="auto"/>
              <w:ind w:left="38" w:right="53" w:hanging="3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</w:p>
        </w:tc>
      </w:tr>
    </w:tbl>
    <w:p w14:paraId="3507658E">
      <w:pPr>
        <w:rPr>
          <w:rFonts w:hint="eastAsia" w:asciiTheme="minorEastAsia" w:hAnsiTheme="minorEastAsia" w:eastAsiaTheme="minorEastAsia" w:cstheme="minorEastAsia"/>
          <w:sz w:val="18"/>
          <w:szCs w:val="18"/>
        </w:rPr>
      </w:pPr>
    </w:p>
    <w:p w14:paraId="10F2DEE3">
      <w:pPr>
        <w:rPr>
          <w:rFonts w:hint="eastAsia" w:asciiTheme="minorEastAsia" w:hAnsiTheme="minorEastAsia" w:eastAsiaTheme="minorEastAsia" w:cstheme="minorEastAsia"/>
          <w:sz w:val="18"/>
          <w:szCs w:val="18"/>
        </w:rPr>
        <w:sectPr>
          <w:headerReference r:id="rId5" w:type="default"/>
          <w:pgSz w:w="16837" w:h="11905"/>
          <w:pgMar w:top="400" w:right="1157" w:bottom="0" w:left="1072" w:header="0" w:footer="0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</w:sectPr>
      </w:pPr>
    </w:p>
    <w:p w14:paraId="472BF911">
      <w:pPr>
        <w:spacing w:before="17"/>
        <w:rPr>
          <w:rFonts w:hint="eastAsia" w:asciiTheme="minorEastAsia" w:hAnsiTheme="minorEastAsia" w:eastAsiaTheme="minorEastAsia" w:cstheme="minorEastAsia"/>
          <w:sz w:val="18"/>
          <w:szCs w:val="18"/>
        </w:rPr>
      </w:pPr>
    </w:p>
    <w:p w14:paraId="05A54277">
      <w:pPr>
        <w:spacing w:before="17"/>
        <w:rPr>
          <w:rFonts w:hint="eastAsia" w:asciiTheme="minorEastAsia" w:hAnsiTheme="minorEastAsia" w:eastAsiaTheme="minorEastAsia" w:cstheme="minorEastAsia"/>
          <w:sz w:val="18"/>
          <w:szCs w:val="18"/>
        </w:rPr>
      </w:pPr>
    </w:p>
    <w:p w14:paraId="1458096C">
      <w:pPr>
        <w:spacing w:before="16"/>
        <w:rPr>
          <w:rFonts w:hint="eastAsia" w:asciiTheme="minorEastAsia" w:hAnsiTheme="minorEastAsia" w:eastAsiaTheme="minorEastAsia" w:cstheme="minorEastAsia"/>
          <w:sz w:val="18"/>
          <w:szCs w:val="18"/>
        </w:rPr>
      </w:pPr>
    </w:p>
    <w:p w14:paraId="77FABC32">
      <w:pPr>
        <w:spacing w:before="16"/>
        <w:rPr>
          <w:rFonts w:hint="eastAsia" w:asciiTheme="minorEastAsia" w:hAnsiTheme="minorEastAsia" w:eastAsiaTheme="minorEastAsia" w:cstheme="minorEastAsia"/>
          <w:sz w:val="18"/>
          <w:szCs w:val="18"/>
        </w:rPr>
      </w:pPr>
      <w:r>
        <w:rPr>
          <w:rFonts w:hint="eastAsia" w:asciiTheme="minorEastAsia" w:hAnsiTheme="minorEastAsia" w:eastAsiaTheme="minorEastAsia" w:cstheme="minorEastAsia"/>
          <w:snapToGrid w:val="0"/>
          <w:color w:val="000000"/>
          <w:spacing w:val="-1"/>
          <w:kern w:val="0"/>
          <w:sz w:val="18"/>
          <w:szCs w:val="18"/>
          <w:lang w:val="en-US" w:eastAsia="en-US" w:bidi="ar-SA"/>
        </w:rPr>
        <w:drawing>
          <wp:anchor distT="0" distB="0" distL="0" distR="0" simplePos="0" relativeHeight="251659264" behindDoc="1" locked="0" layoutInCell="1" allowOverlap="1">
            <wp:simplePos x="0" y="0"/>
            <wp:positionH relativeFrom="column">
              <wp:posOffset>778510</wp:posOffset>
            </wp:positionH>
            <wp:positionV relativeFrom="paragraph">
              <wp:posOffset>92710</wp:posOffset>
            </wp:positionV>
            <wp:extent cx="371475" cy="2179320"/>
            <wp:effectExtent l="0" t="0" r="0" b="0"/>
            <wp:wrapNone/>
            <wp:docPr id="6" name="IM 6">
              <a:hlinkClick xmlns:a="http://schemas.openxmlformats.org/drawingml/2006/main" r:id="rId7"/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71475" cy="21793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4"/>
        <w:tblpPr w:leftFromText="180" w:rightFromText="180" w:vertAnchor="text" w:horzAnchor="page" w:tblpX="1121" w:tblpY="413"/>
        <w:tblOverlap w:val="never"/>
        <w:tblW w:w="14591" w:type="dxa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93"/>
        <w:gridCol w:w="585"/>
        <w:gridCol w:w="585"/>
        <w:gridCol w:w="585"/>
        <w:gridCol w:w="585"/>
        <w:gridCol w:w="2150"/>
        <w:gridCol w:w="2151"/>
        <w:gridCol w:w="899"/>
        <w:gridCol w:w="899"/>
        <w:gridCol w:w="1124"/>
        <w:gridCol w:w="1535"/>
        <w:gridCol w:w="482"/>
        <w:gridCol w:w="482"/>
        <w:gridCol w:w="482"/>
        <w:gridCol w:w="482"/>
        <w:gridCol w:w="482"/>
        <w:gridCol w:w="490"/>
      </w:tblGrid>
      <w:tr w14:paraId="6B652D2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8" w:hRule="atLeast"/>
        </w:trPr>
        <w:tc>
          <w:tcPr>
            <w:tcW w:w="593" w:type="dxa"/>
            <w:tcBorders>
              <w:bottom w:val="nil"/>
            </w:tcBorders>
            <w:vAlign w:val="top"/>
          </w:tcPr>
          <w:p w14:paraId="7F79B059">
            <w:pPr>
              <w:pStyle w:val="5"/>
              <w:spacing w:before="56" w:line="224" w:lineRule="exact"/>
              <w:ind w:left="225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  <w:p w14:paraId="17C4D9BA">
            <w:pPr>
              <w:pStyle w:val="5"/>
              <w:spacing w:before="56" w:line="224" w:lineRule="exact"/>
              <w:ind w:left="225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  <w:p w14:paraId="76B930C5">
            <w:pPr>
              <w:pStyle w:val="5"/>
              <w:spacing w:before="56" w:line="224" w:lineRule="exact"/>
              <w:ind w:left="225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  <w:p w14:paraId="498563BF">
            <w:pPr>
              <w:pStyle w:val="5"/>
              <w:spacing w:before="56" w:line="224" w:lineRule="exact"/>
              <w:ind w:left="225"/>
              <w:rPr>
                <w:rFonts w:hint="default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7</w:t>
            </w:r>
          </w:p>
        </w:tc>
        <w:tc>
          <w:tcPr>
            <w:tcW w:w="585" w:type="dxa"/>
            <w:vMerge w:val="restart"/>
            <w:tcBorders>
              <w:top w:val="nil"/>
            </w:tcBorders>
            <w:vAlign w:val="top"/>
          </w:tcPr>
          <w:p w14:paraId="64F4CB04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85" w:type="dxa"/>
            <w:vMerge w:val="restart"/>
            <w:vAlign w:val="top"/>
          </w:tcPr>
          <w:p w14:paraId="32DD8400">
            <w:pPr>
              <w:pStyle w:val="5"/>
              <w:spacing w:before="55" w:line="222" w:lineRule="auto"/>
              <w:ind w:left="35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spacing w:val="-1"/>
                <w:kern w:val="0"/>
                <w:sz w:val="18"/>
                <w:szCs w:val="18"/>
                <w:lang w:val="en-US" w:eastAsia="en-US" w:bidi="ar-SA"/>
              </w:rPr>
            </w:pPr>
          </w:p>
          <w:p w14:paraId="3BBDC859">
            <w:pPr>
              <w:pStyle w:val="5"/>
              <w:spacing w:before="55" w:line="222" w:lineRule="auto"/>
              <w:ind w:left="35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spacing w:val="-1"/>
                <w:kern w:val="0"/>
                <w:sz w:val="18"/>
                <w:szCs w:val="18"/>
                <w:lang w:val="en-US" w:eastAsia="en-US" w:bidi="ar-SA"/>
              </w:rPr>
            </w:pPr>
          </w:p>
          <w:p w14:paraId="1A479553">
            <w:pPr>
              <w:pStyle w:val="5"/>
              <w:spacing w:before="55" w:line="222" w:lineRule="auto"/>
              <w:ind w:left="35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spacing w:val="-1"/>
                <w:kern w:val="0"/>
                <w:sz w:val="18"/>
                <w:szCs w:val="18"/>
                <w:lang w:val="en-US" w:eastAsia="en-US" w:bidi="ar-SA"/>
              </w:rPr>
            </w:pPr>
          </w:p>
          <w:p w14:paraId="3CC238D6">
            <w:pPr>
              <w:pStyle w:val="5"/>
              <w:spacing w:before="55" w:line="222" w:lineRule="auto"/>
              <w:ind w:left="35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spacing w:val="-1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spacing w:val="-1"/>
                <w:kern w:val="0"/>
                <w:sz w:val="18"/>
                <w:szCs w:val="18"/>
                <w:lang w:val="en-US" w:eastAsia="en-US" w:bidi="ar-SA"/>
              </w:rPr>
              <w:t>财政</w:t>
            </w:r>
          </w:p>
          <w:p w14:paraId="165933E8">
            <w:pPr>
              <w:pStyle w:val="5"/>
              <w:spacing w:before="56" w:line="222" w:lineRule="auto"/>
              <w:ind w:left="37"/>
              <w:jc w:val="center"/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spacing w:val="-1"/>
                <w:kern w:val="0"/>
                <w:sz w:val="18"/>
                <w:szCs w:val="18"/>
                <w:lang w:val="en-US" w:eastAsia="en-US" w:bidi="ar-SA"/>
              </w:rPr>
              <w:t>信息</w:t>
            </w:r>
          </w:p>
        </w:tc>
        <w:tc>
          <w:tcPr>
            <w:tcW w:w="585" w:type="dxa"/>
            <w:tcBorders>
              <w:bottom w:val="nil"/>
            </w:tcBorders>
            <w:vAlign w:val="top"/>
          </w:tcPr>
          <w:p w14:paraId="7178BBB2">
            <w:pPr>
              <w:spacing w:line="252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5CE71AB6">
            <w:pPr>
              <w:spacing w:line="252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31E0E994">
            <w:pPr>
              <w:pStyle w:val="5"/>
              <w:spacing w:before="55" w:line="222" w:lineRule="auto"/>
              <w:ind w:left="37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部门及</w:t>
            </w:r>
          </w:p>
          <w:p w14:paraId="4BB2C947">
            <w:pPr>
              <w:pStyle w:val="5"/>
              <w:spacing w:before="9" w:line="223" w:lineRule="auto"/>
              <w:ind w:left="37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</w:rPr>
              <w:t>单位预</w:t>
            </w:r>
          </w:p>
          <w:p w14:paraId="78D54642">
            <w:pPr>
              <w:pStyle w:val="5"/>
              <w:spacing w:before="10" w:line="222" w:lineRule="auto"/>
              <w:ind w:left="37" w:left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</w:rPr>
              <w:t>算公开</w:t>
            </w:r>
          </w:p>
        </w:tc>
        <w:tc>
          <w:tcPr>
            <w:tcW w:w="585" w:type="dxa"/>
            <w:tcBorders>
              <w:bottom w:val="nil"/>
            </w:tcBorders>
            <w:vAlign w:val="top"/>
          </w:tcPr>
          <w:p w14:paraId="65D27511">
            <w:pPr>
              <w:spacing w:line="304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782EAFF7">
            <w:pPr>
              <w:pStyle w:val="5"/>
              <w:spacing w:before="12" w:line="222" w:lineRule="auto"/>
              <w:ind w:left="31" w:left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150" w:type="dxa"/>
            <w:tcBorders>
              <w:bottom w:val="nil"/>
            </w:tcBorders>
            <w:vAlign w:val="top"/>
          </w:tcPr>
          <w:p w14:paraId="609EAED5">
            <w:pPr>
              <w:spacing w:line="304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6D927BE5">
            <w:pPr>
              <w:spacing w:line="304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1EE72AEF">
            <w:pPr>
              <w:pStyle w:val="5"/>
              <w:spacing w:before="56" w:line="222" w:lineRule="auto"/>
              <w:ind w:left="42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</w:rPr>
              <w:t>1.预算编制说明</w:t>
            </w:r>
          </w:p>
          <w:p w14:paraId="7445168E">
            <w:pPr>
              <w:pStyle w:val="5"/>
              <w:spacing w:before="12" w:line="222" w:lineRule="auto"/>
              <w:ind w:left="31" w:leftChars="0"/>
              <w:rPr>
                <w:rFonts w:hint="eastAsia" w:asciiTheme="minorEastAsia" w:hAnsiTheme="minorEastAsia" w:eastAsiaTheme="minorEastAsia" w:cstheme="minorEastAsia"/>
                <w:spacing w:val="1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2.部门及单位预算表</w:t>
            </w:r>
          </w:p>
        </w:tc>
        <w:tc>
          <w:tcPr>
            <w:tcW w:w="2151" w:type="dxa"/>
            <w:tcBorders>
              <w:bottom w:val="nil"/>
            </w:tcBorders>
            <w:vAlign w:val="top"/>
          </w:tcPr>
          <w:p w14:paraId="4D866262">
            <w:pPr>
              <w:spacing w:line="252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51111B17">
            <w:pPr>
              <w:spacing w:line="252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05BB40D5">
            <w:pPr>
              <w:pStyle w:val="5"/>
              <w:spacing w:before="55" w:line="233" w:lineRule="auto"/>
              <w:ind w:left="38" w:right="53" w:hanging="3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《中华人民共和国政府信息</w:t>
            </w:r>
            <w:r>
              <w:rPr>
                <w:rFonts w:hint="eastAsia" w:asciiTheme="minorEastAsia" w:hAnsiTheme="minorEastAsia" w:eastAsiaTheme="minorEastAsia" w:cstheme="minorEastAsia"/>
                <w:spacing w:val="6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1"/>
                <w:sz w:val="18"/>
                <w:szCs w:val="18"/>
              </w:rPr>
              <w:t>公开条例》（国务院令第</w:t>
            </w:r>
          </w:p>
          <w:p w14:paraId="6814353E">
            <w:pPr>
              <w:pStyle w:val="5"/>
              <w:spacing w:line="223" w:lineRule="auto"/>
              <w:ind w:left="37" w:left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711号）</w:t>
            </w:r>
          </w:p>
        </w:tc>
        <w:tc>
          <w:tcPr>
            <w:tcW w:w="899" w:type="dxa"/>
            <w:tcBorders>
              <w:bottom w:val="nil"/>
            </w:tcBorders>
            <w:vAlign w:val="center"/>
          </w:tcPr>
          <w:p w14:paraId="21DDABF4">
            <w:pPr>
              <w:pStyle w:val="5"/>
              <w:spacing w:before="55" w:line="222" w:lineRule="auto"/>
              <w:ind w:left="111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</w:rPr>
              <w:t>信息形成</w:t>
            </w:r>
          </w:p>
          <w:p w14:paraId="239554A0">
            <w:pPr>
              <w:pStyle w:val="5"/>
              <w:spacing w:before="55" w:line="233" w:lineRule="auto"/>
              <w:ind w:left="38" w:leftChars="0" w:right="53" w:rightChars="0" w:hanging="3" w:firstLineChars="0"/>
              <w:jc w:val="both"/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</w:rPr>
              <w:t>或变更之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日起20个</w:t>
            </w:r>
            <w:r>
              <w:rPr>
                <w:rFonts w:hint="eastAsia" w:asciiTheme="minorEastAsia" w:hAnsiTheme="minorEastAsia" w:eastAsiaTheme="minorEastAsia" w:cstheme="minorEastAsia"/>
                <w:spacing w:val="3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</w:rPr>
              <w:t>工作日内</w:t>
            </w:r>
          </w:p>
        </w:tc>
        <w:tc>
          <w:tcPr>
            <w:tcW w:w="899" w:type="dxa"/>
            <w:tcBorders>
              <w:bottom w:val="nil"/>
            </w:tcBorders>
            <w:vAlign w:val="center"/>
          </w:tcPr>
          <w:p w14:paraId="2F50331D">
            <w:pPr>
              <w:pStyle w:val="5"/>
              <w:spacing w:before="55" w:line="233" w:lineRule="auto"/>
              <w:ind w:left="38" w:leftChars="0" w:right="53" w:rightChars="0" w:hanging="3" w:firstLineChars="0"/>
              <w:jc w:val="both"/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  <w:lang w:eastAsia="zh-CN"/>
              </w:rPr>
              <w:t>县水利局</w:t>
            </w:r>
          </w:p>
        </w:tc>
        <w:tc>
          <w:tcPr>
            <w:tcW w:w="2659" w:type="dxa"/>
            <w:gridSpan w:val="2"/>
            <w:tcBorders>
              <w:bottom w:val="nil"/>
            </w:tcBorders>
            <w:vAlign w:val="center"/>
          </w:tcPr>
          <w:p w14:paraId="7A382D4F">
            <w:pPr>
              <w:pStyle w:val="5"/>
              <w:spacing w:before="24" w:line="222" w:lineRule="auto"/>
              <w:ind w:left="65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</w:rPr>
              <w:t>■政府网站</w:t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</w:rPr>
              <w:t>□政府公报</w:t>
            </w:r>
          </w:p>
          <w:p w14:paraId="389D02C8">
            <w:pPr>
              <w:pStyle w:val="5"/>
              <w:spacing w:before="11" w:line="222" w:lineRule="auto"/>
              <w:ind w:left="65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</w:rPr>
              <w:t>□两微一端</w:t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</w:rPr>
              <w:t>□发布会</w:t>
            </w:r>
          </w:p>
          <w:p w14:paraId="2CC55661">
            <w:pPr>
              <w:pStyle w:val="5"/>
              <w:spacing w:before="9" w:line="222" w:lineRule="auto"/>
              <w:ind w:left="65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</w:rPr>
              <w:t>□广播电视</w:t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</w:rPr>
              <w:t>□纸质媒体</w:t>
            </w:r>
          </w:p>
          <w:p w14:paraId="66B8AD14">
            <w:pPr>
              <w:pStyle w:val="5"/>
              <w:spacing w:before="11" w:line="222" w:lineRule="auto"/>
              <w:ind w:left="63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</w:rPr>
              <w:t>■公开查阅点</w:t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■政务公开专区</w:t>
            </w:r>
          </w:p>
          <w:p w14:paraId="592D3827">
            <w:pPr>
              <w:pStyle w:val="5"/>
              <w:spacing w:before="8" w:line="198" w:lineRule="auto"/>
              <w:ind w:left="63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</w:rPr>
              <w:t>□便民服务站</w:t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□入户/现场</w:t>
            </w:r>
          </w:p>
          <w:p w14:paraId="143F8C80">
            <w:pPr>
              <w:pStyle w:val="5"/>
              <w:spacing w:before="24" w:line="227" w:lineRule="auto"/>
              <w:ind w:left="42" w:right="281" w:firstLine="11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□社区/企事业单位、村公示栏</w:t>
            </w:r>
            <w:r>
              <w:rPr>
                <w:rFonts w:hint="eastAsia" w:asciiTheme="minorEastAsia" w:hAnsiTheme="minorEastAsia" w:eastAsiaTheme="minorEastAsia" w:cstheme="minorEastAsia"/>
                <w:spacing w:val="12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</w:rPr>
              <w:t>（电子屏）</w:t>
            </w:r>
          </w:p>
          <w:p w14:paraId="38040CE2">
            <w:pPr>
              <w:pStyle w:val="5"/>
              <w:spacing w:before="55" w:line="233" w:lineRule="auto"/>
              <w:ind w:left="38" w:leftChars="0" w:right="53" w:rightChars="0" w:hanging="3" w:firstLineChars="0"/>
              <w:jc w:val="both"/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</w:rPr>
              <w:t>□精准推送</w:t>
            </w:r>
            <w:r>
              <w:rPr>
                <w:rFonts w:hint="eastAsia" w:asciiTheme="minorEastAsia" w:hAnsiTheme="minorEastAsia" w:eastAsiaTheme="minorEastAsia" w:cstheme="minorEastAsia"/>
                <w:spacing w:val="12"/>
                <w:sz w:val="18"/>
                <w:szCs w:val="18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</w:rPr>
              <w:t>■其他</w:t>
            </w:r>
          </w:p>
        </w:tc>
        <w:tc>
          <w:tcPr>
            <w:tcW w:w="482" w:type="dxa"/>
            <w:tcBorders>
              <w:bottom w:val="nil"/>
            </w:tcBorders>
            <w:vAlign w:val="center"/>
          </w:tcPr>
          <w:p w14:paraId="017AE8A3">
            <w:pPr>
              <w:spacing w:before="55" w:line="233" w:lineRule="auto"/>
              <w:ind w:left="38" w:leftChars="0" w:right="53" w:rightChars="0" w:hanging="3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  <w:t>√</w:t>
            </w:r>
          </w:p>
        </w:tc>
        <w:tc>
          <w:tcPr>
            <w:tcW w:w="482" w:type="dxa"/>
            <w:tcBorders>
              <w:bottom w:val="nil"/>
            </w:tcBorders>
            <w:vAlign w:val="center"/>
          </w:tcPr>
          <w:p w14:paraId="7628FEB7">
            <w:pPr>
              <w:pStyle w:val="5"/>
              <w:spacing w:before="55" w:line="233" w:lineRule="auto"/>
              <w:ind w:left="38" w:leftChars="0" w:right="53" w:rightChars="0" w:hanging="3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482" w:type="dxa"/>
            <w:tcBorders>
              <w:bottom w:val="nil"/>
            </w:tcBorders>
            <w:vAlign w:val="center"/>
          </w:tcPr>
          <w:p w14:paraId="68D69EAF">
            <w:pPr>
              <w:pStyle w:val="5"/>
              <w:spacing w:before="55" w:line="233" w:lineRule="auto"/>
              <w:ind w:left="38" w:leftChars="0" w:right="53" w:rightChars="0" w:hanging="3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  <w:t>√</w:t>
            </w:r>
          </w:p>
        </w:tc>
        <w:tc>
          <w:tcPr>
            <w:tcW w:w="482" w:type="dxa"/>
            <w:tcBorders>
              <w:bottom w:val="nil"/>
            </w:tcBorders>
            <w:vAlign w:val="center"/>
          </w:tcPr>
          <w:p w14:paraId="3A5A782D">
            <w:pPr>
              <w:pStyle w:val="5"/>
              <w:spacing w:before="55" w:line="233" w:lineRule="auto"/>
              <w:ind w:left="38" w:leftChars="0" w:right="53" w:rightChars="0" w:hanging="3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482" w:type="dxa"/>
            <w:tcBorders>
              <w:bottom w:val="nil"/>
            </w:tcBorders>
            <w:vAlign w:val="center"/>
          </w:tcPr>
          <w:p w14:paraId="1DB49A7F">
            <w:pPr>
              <w:spacing w:before="55" w:line="233" w:lineRule="auto"/>
              <w:ind w:left="38" w:leftChars="0" w:right="53" w:rightChars="0" w:hanging="3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  <w:t>√</w:t>
            </w:r>
          </w:p>
        </w:tc>
        <w:tc>
          <w:tcPr>
            <w:tcW w:w="490" w:type="dxa"/>
            <w:tcBorders>
              <w:bottom w:val="nil"/>
            </w:tcBorders>
            <w:vAlign w:val="center"/>
          </w:tcPr>
          <w:p w14:paraId="1E6DF8AC">
            <w:pPr>
              <w:pStyle w:val="5"/>
              <w:spacing w:before="55" w:line="233" w:lineRule="auto"/>
              <w:ind w:left="38" w:leftChars="0" w:right="53" w:rightChars="0" w:hanging="3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628B9A5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8" w:hRule="atLeast"/>
        </w:trPr>
        <w:tc>
          <w:tcPr>
            <w:tcW w:w="593" w:type="dxa"/>
            <w:tcBorders>
              <w:bottom w:val="nil"/>
            </w:tcBorders>
            <w:vAlign w:val="top"/>
          </w:tcPr>
          <w:p w14:paraId="4D560E82">
            <w:pPr>
              <w:pStyle w:val="5"/>
              <w:spacing w:before="56" w:line="224" w:lineRule="exact"/>
              <w:ind w:left="225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  <w:p w14:paraId="67092083">
            <w:pPr>
              <w:pStyle w:val="5"/>
              <w:spacing w:before="56" w:line="224" w:lineRule="exact"/>
              <w:ind w:left="225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  <w:p w14:paraId="70027852">
            <w:pPr>
              <w:pStyle w:val="5"/>
              <w:spacing w:before="56" w:line="224" w:lineRule="exact"/>
              <w:ind w:left="225"/>
              <w:rPr>
                <w:rFonts w:hint="default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585" w:type="dxa"/>
            <w:vMerge w:val="continue"/>
            <w:vAlign w:val="top"/>
          </w:tcPr>
          <w:p w14:paraId="621E8040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85" w:type="dxa"/>
            <w:vMerge w:val="continue"/>
            <w:tcBorders>
              <w:bottom w:val="nil"/>
            </w:tcBorders>
            <w:vAlign w:val="top"/>
          </w:tcPr>
          <w:p w14:paraId="0913ED0C">
            <w:pPr>
              <w:pStyle w:val="5"/>
              <w:spacing w:before="56" w:line="222" w:lineRule="auto"/>
              <w:ind w:left="37"/>
              <w:jc w:val="center"/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</w:pPr>
          </w:p>
        </w:tc>
        <w:tc>
          <w:tcPr>
            <w:tcW w:w="585" w:type="dxa"/>
            <w:tcBorders>
              <w:bottom w:val="nil"/>
            </w:tcBorders>
            <w:vAlign w:val="top"/>
          </w:tcPr>
          <w:p w14:paraId="2B374281">
            <w:pPr>
              <w:spacing w:line="249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7EAE6A8B">
            <w:pPr>
              <w:spacing w:line="249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692DD406">
            <w:pPr>
              <w:pStyle w:val="5"/>
              <w:spacing w:before="56" w:line="222" w:lineRule="auto"/>
              <w:ind w:left="37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部门及</w:t>
            </w:r>
          </w:p>
          <w:p w14:paraId="77370AB0">
            <w:pPr>
              <w:pStyle w:val="5"/>
              <w:spacing w:before="9" w:line="222" w:lineRule="auto"/>
              <w:ind w:left="37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</w:rPr>
              <w:t>单位决</w:t>
            </w:r>
          </w:p>
          <w:p w14:paraId="65FDCC2E">
            <w:pPr>
              <w:pStyle w:val="5"/>
              <w:spacing w:before="11" w:line="222" w:lineRule="auto"/>
              <w:ind w:left="37" w:left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</w:rPr>
              <w:t>算公开</w:t>
            </w:r>
          </w:p>
        </w:tc>
        <w:tc>
          <w:tcPr>
            <w:tcW w:w="585" w:type="dxa"/>
            <w:tcBorders>
              <w:bottom w:val="nil"/>
            </w:tcBorders>
            <w:vAlign w:val="top"/>
          </w:tcPr>
          <w:p w14:paraId="408D071D">
            <w:pPr>
              <w:spacing w:line="302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28BD41C3">
            <w:pPr>
              <w:spacing w:line="302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780A2669">
            <w:pPr>
              <w:pStyle w:val="5"/>
              <w:spacing w:before="11" w:line="222" w:lineRule="auto"/>
              <w:ind w:left="31" w:left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150" w:type="dxa"/>
            <w:tcBorders>
              <w:bottom w:val="nil"/>
            </w:tcBorders>
            <w:vAlign w:val="top"/>
          </w:tcPr>
          <w:p w14:paraId="22E34567">
            <w:pPr>
              <w:spacing w:line="302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0A944FCD">
            <w:pPr>
              <w:spacing w:line="302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6692DC8C">
            <w:pPr>
              <w:pStyle w:val="5"/>
              <w:spacing w:before="55" w:line="222" w:lineRule="auto"/>
              <w:ind w:left="42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</w:rPr>
              <w:t>1.部门及单位决算表</w:t>
            </w:r>
          </w:p>
          <w:p w14:paraId="1E4D3338">
            <w:pPr>
              <w:pStyle w:val="5"/>
              <w:spacing w:before="11" w:line="222" w:lineRule="auto"/>
              <w:ind w:left="31" w:leftChars="0"/>
              <w:rPr>
                <w:rFonts w:hint="eastAsia" w:asciiTheme="minorEastAsia" w:hAnsiTheme="minorEastAsia" w:eastAsiaTheme="minorEastAsia" w:cstheme="minorEastAsia"/>
                <w:spacing w:val="1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2.决算情况说明</w:t>
            </w:r>
          </w:p>
        </w:tc>
        <w:tc>
          <w:tcPr>
            <w:tcW w:w="2151" w:type="dxa"/>
            <w:tcBorders>
              <w:bottom w:val="nil"/>
            </w:tcBorders>
            <w:vAlign w:val="top"/>
          </w:tcPr>
          <w:p w14:paraId="05AE4535">
            <w:pPr>
              <w:spacing w:line="249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2FAE34B3">
            <w:pPr>
              <w:spacing w:line="25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5D9F8F3E">
            <w:pPr>
              <w:pStyle w:val="5"/>
              <w:spacing w:before="55" w:line="233" w:lineRule="auto"/>
              <w:ind w:left="38" w:right="53" w:hanging="3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《中华人民共和国政府信息</w:t>
            </w:r>
            <w:r>
              <w:rPr>
                <w:rFonts w:hint="eastAsia" w:asciiTheme="minorEastAsia" w:hAnsiTheme="minorEastAsia" w:eastAsiaTheme="minorEastAsia" w:cstheme="minorEastAsia"/>
                <w:spacing w:val="6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1"/>
                <w:sz w:val="18"/>
                <w:szCs w:val="18"/>
              </w:rPr>
              <w:t>公开条例》（国务院令第</w:t>
            </w:r>
          </w:p>
          <w:p w14:paraId="53C74775">
            <w:pPr>
              <w:pStyle w:val="5"/>
              <w:spacing w:line="223" w:lineRule="auto"/>
              <w:ind w:left="37" w:left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711号）</w:t>
            </w:r>
          </w:p>
        </w:tc>
        <w:tc>
          <w:tcPr>
            <w:tcW w:w="899" w:type="dxa"/>
            <w:tcBorders>
              <w:bottom w:val="nil"/>
            </w:tcBorders>
            <w:vAlign w:val="center"/>
          </w:tcPr>
          <w:p w14:paraId="1D555850">
            <w:pPr>
              <w:pStyle w:val="5"/>
              <w:spacing w:before="55" w:line="222" w:lineRule="auto"/>
              <w:ind w:left="111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</w:rPr>
              <w:t>信息形成</w:t>
            </w:r>
          </w:p>
          <w:p w14:paraId="136AED7B">
            <w:pPr>
              <w:pStyle w:val="5"/>
              <w:spacing w:before="55" w:line="233" w:lineRule="auto"/>
              <w:ind w:left="38" w:leftChars="0" w:right="53" w:rightChars="0" w:hanging="3" w:firstLineChars="0"/>
              <w:jc w:val="both"/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</w:rPr>
              <w:t>或变更之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日起20个</w:t>
            </w:r>
            <w:r>
              <w:rPr>
                <w:rFonts w:hint="eastAsia" w:asciiTheme="minorEastAsia" w:hAnsiTheme="minorEastAsia" w:eastAsiaTheme="minorEastAsia" w:cstheme="minorEastAsia"/>
                <w:spacing w:val="3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</w:rPr>
              <w:t>工作日内</w:t>
            </w:r>
          </w:p>
        </w:tc>
        <w:tc>
          <w:tcPr>
            <w:tcW w:w="899" w:type="dxa"/>
            <w:tcBorders>
              <w:bottom w:val="nil"/>
            </w:tcBorders>
            <w:vAlign w:val="center"/>
          </w:tcPr>
          <w:p w14:paraId="519148A1">
            <w:pPr>
              <w:pStyle w:val="5"/>
              <w:spacing w:before="55" w:line="233" w:lineRule="auto"/>
              <w:ind w:left="38" w:leftChars="0" w:right="53" w:rightChars="0" w:hanging="3" w:firstLineChars="0"/>
              <w:jc w:val="both"/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  <w:lang w:eastAsia="zh-CN"/>
              </w:rPr>
              <w:t>县水利局</w:t>
            </w:r>
          </w:p>
        </w:tc>
        <w:tc>
          <w:tcPr>
            <w:tcW w:w="2659" w:type="dxa"/>
            <w:gridSpan w:val="2"/>
            <w:tcBorders>
              <w:bottom w:val="nil"/>
            </w:tcBorders>
            <w:vAlign w:val="center"/>
          </w:tcPr>
          <w:p w14:paraId="0441BBF9">
            <w:pPr>
              <w:pStyle w:val="5"/>
              <w:spacing w:before="24" w:line="222" w:lineRule="auto"/>
              <w:ind w:left="65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</w:rPr>
              <w:t>■政府网站</w:t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</w:rPr>
              <w:t>□政府公报</w:t>
            </w:r>
          </w:p>
          <w:p w14:paraId="342E82C0">
            <w:pPr>
              <w:pStyle w:val="5"/>
              <w:spacing w:before="11" w:line="222" w:lineRule="auto"/>
              <w:ind w:left="65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</w:rPr>
              <w:t>□两微一端</w:t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</w:rPr>
              <w:t>□发布会</w:t>
            </w:r>
          </w:p>
          <w:p w14:paraId="0014994D">
            <w:pPr>
              <w:pStyle w:val="5"/>
              <w:spacing w:before="9" w:line="222" w:lineRule="auto"/>
              <w:ind w:left="65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</w:rPr>
              <w:t>□广播电视</w:t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</w:rPr>
              <w:t>□纸质媒体</w:t>
            </w:r>
          </w:p>
          <w:p w14:paraId="46C2EAD1">
            <w:pPr>
              <w:pStyle w:val="5"/>
              <w:spacing w:before="11" w:line="222" w:lineRule="auto"/>
              <w:ind w:left="63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</w:rPr>
              <w:t>■公开查阅点</w:t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■政务公开专区</w:t>
            </w:r>
          </w:p>
          <w:p w14:paraId="64B03FF6">
            <w:pPr>
              <w:pStyle w:val="5"/>
              <w:spacing w:before="8" w:line="198" w:lineRule="auto"/>
              <w:ind w:left="63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</w:rPr>
              <w:t>□便民服务站</w:t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□入户/现场</w:t>
            </w:r>
          </w:p>
          <w:p w14:paraId="27E6066B">
            <w:pPr>
              <w:pStyle w:val="5"/>
              <w:spacing w:before="24" w:line="227" w:lineRule="auto"/>
              <w:ind w:left="42" w:right="281" w:firstLine="11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□社区/企事业单位、村公示栏</w:t>
            </w:r>
            <w:r>
              <w:rPr>
                <w:rFonts w:hint="eastAsia" w:asciiTheme="minorEastAsia" w:hAnsiTheme="minorEastAsia" w:eastAsiaTheme="minorEastAsia" w:cstheme="minorEastAsia"/>
                <w:spacing w:val="12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</w:rPr>
              <w:t>（电子屏）</w:t>
            </w:r>
          </w:p>
          <w:p w14:paraId="6510E27D">
            <w:pPr>
              <w:pStyle w:val="5"/>
              <w:spacing w:before="55" w:line="233" w:lineRule="auto"/>
              <w:ind w:left="38" w:leftChars="0" w:right="53" w:rightChars="0" w:hanging="3" w:firstLineChars="0"/>
              <w:jc w:val="both"/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</w:rPr>
              <w:t>□精准推送</w:t>
            </w:r>
            <w:r>
              <w:rPr>
                <w:rFonts w:hint="eastAsia" w:asciiTheme="minorEastAsia" w:hAnsiTheme="minorEastAsia" w:eastAsiaTheme="minorEastAsia" w:cstheme="minorEastAsia"/>
                <w:spacing w:val="12"/>
                <w:sz w:val="18"/>
                <w:szCs w:val="18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</w:rPr>
              <w:t>■其他</w:t>
            </w:r>
          </w:p>
        </w:tc>
        <w:tc>
          <w:tcPr>
            <w:tcW w:w="482" w:type="dxa"/>
            <w:tcBorders>
              <w:bottom w:val="nil"/>
            </w:tcBorders>
            <w:vAlign w:val="center"/>
          </w:tcPr>
          <w:p w14:paraId="78569B39">
            <w:pPr>
              <w:spacing w:before="55" w:line="233" w:lineRule="auto"/>
              <w:ind w:left="38" w:leftChars="0" w:right="53" w:rightChars="0" w:hanging="3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  <w:t>√</w:t>
            </w:r>
          </w:p>
        </w:tc>
        <w:tc>
          <w:tcPr>
            <w:tcW w:w="482" w:type="dxa"/>
            <w:tcBorders>
              <w:bottom w:val="nil"/>
            </w:tcBorders>
            <w:vAlign w:val="center"/>
          </w:tcPr>
          <w:p w14:paraId="7A2FB079">
            <w:pPr>
              <w:pStyle w:val="5"/>
              <w:spacing w:before="55" w:line="233" w:lineRule="auto"/>
              <w:ind w:left="38" w:leftChars="0" w:right="53" w:rightChars="0" w:hanging="3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482" w:type="dxa"/>
            <w:tcBorders>
              <w:bottom w:val="nil"/>
            </w:tcBorders>
            <w:vAlign w:val="center"/>
          </w:tcPr>
          <w:p w14:paraId="094CC973">
            <w:pPr>
              <w:spacing w:before="55" w:line="233" w:lineRule="auto"/>
              <w:ind w:left="38" w:leftChars="0" w:right="53" w:rightChars="0" w:hanging="3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  <w:t>√</w:t>
            </w:r>
          </w:p>
        </w:tc>
        <w:tc>
          <w:tcPr>
            <w:tcW w:w="482" w:type="dxa"/>
            <w:tcBorders>
              <w:bottom w:val="nil"/>
            </w:tcBorders>
            <w:vAlign w:val="center"/>
          </w:tcPr>
          <w:p w14:paraId="5207DA1E">
            <w:pPr>
              <w:pStyle w:val="5"/>
              <w:spacing w:before="55" w:line="233" w:lineRule="auto"/>
              <w:ind w:left="38" w:leftChars="0" w:right="53" w:rightChars="0" w:hanging="3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482" w:type="dxa"/>
            <w:tcBorders>
              <w:bottom w:val="nil"/>
            </w:tcBorders>
            <w:vAlign w:val="center"/>
          </w:tcPr>
          <w:p w14:paraId="72BCB318">
            <w:pPr>
              <w:spacing w:before="55" w:line="233" w:lineRule="auto"/>
              <w:ind w:left="38" w:leftChars="0" w:right="53" w:rightChars="0" w:hanging="3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  <w:t>√</w:t>
            </w:r>
          </w:p>
        </w:tc>
        <w:tc>
          <w:tcPr>
            <w:tcW w:w="490" w:type="dxa"/>
            <w:tcBorders>
              <w:bottom w:val="nil"/>
            </w:tcBorders>
            <w:vAlign w:val="center"/>
          </w:tcPr>
          <w:p w14:paraId="601BC0AE">
            <w:pPr>
              <w:pStyle w:val="5"/>
              <w:spacing w:before="55" w:line="233" w:lineRule="auto"/>
              <w:ind w:left="38" w:leftChars="0" w:right="53" w:rightChars="0" w:hanging="3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60C99C9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8" w:hRule="atLeast"/>
        </w:trPr>
        <w:tc>
          <w:tcPr>
            <w:tcW w:w="593" w:type="dxa"/>
            <w:vMerge w:val="restart"/>
            <w:tcBorders>
              <w:bottom w:val="nil"/>
            </w:tcBorders>
            <w:vAlign w:val="top"/>
          </w:tcPr>
          <w:p w14:paraId="34C359A6">
            <w:pPr>
              <w:spacing w:line="356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09956695">
            <w:pPr>
              <w:spacing w:line="357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2893B692">
            <w:pPr>
              <w:pStyle w:val="5"/>
              <w:spacing w:before="56" w:line="224" w:lineRule="exact"/>
              <w:ind w:left="225"/>
              <w:rPr>
                <w:rFonts w:hint="default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9</w:t>
            </w:r>
          </w:p>
        </w:tc>
        <w:tc>
          <w:tcPr>
            <w:tcW w:w="585" w:type="dxa"/>
            <w:vMerge w:val="continue"/>
            <w:vAlign w:val="top"/>
          </w:tcPr>
          <w:p w14:paraId="2ABEB837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85" w:type="dxa"/>
            <w:vMerge w:val="restart"/>
            <w:tcBorders>
              <w:bottom w:val="nil"/>
            </w:tcBorders>
            <w:vAlign w:val="top"/>
          </w:tcPr>
          <w:p w14:paraId="00B4E91B">
            <w:pPr>
              <w:spacing w:line="303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5FBF9792">
            <w:pPr>
              <w:spacing w:line="303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70915FD1">
            <w:pPr>
              <w:pStyle w:val="5"/>
              <w:spacing w:before="56" w:line="222" w:lineRule="auto"/>
              <w:ind w:left="37"/>
              <w:jc w:val="center"/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工作</w:t>
            </w:r>
          </w:p>
          <w:p w14:paraId="4F1ACC94">
            <w:pPr>
              <w:pStyle w:val="5"/>
              <w:spacing w:before="56" w:line="222" w:lineRule="auto"/>
              <w:ind w:left="37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动态</w:t>
            </w:r>
          </w:p>
        </w:tc>
        <w:tc>
          <w:tcPr>
            <w:tcW w:w="585" w:type="dxa"/>
            <w:vMerge w:val="restart"/>
            <w:tcBorders>
              <w:bottom w:val="nil"/>
            </w:tcBorders>
            <w:vAlign w:val="top"/>
          </w:tcPr>
          <w:p w14:paraId="7280F3D7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85" w:type="dxa"/>
            <w:vMerge w:val="restart"/>
            <w:tcBorders>
              <w:bottom w:val="nil"/>
            </w:tcBorders>
            <w:vAlign w:val="top"/>
          </w:tcPr>
          <w:p w14:paraId="153EC5F3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150" w:type="dxa"/>
            <w:vMerge w:val="restart"/>
            <w:tcBorders>
              <w:bottom w:val="nil"/>
            </w:tcBorders>
            <w:vAlign w:val="top"/>
          </w:tcPr>
          <w:p w14:paraId="30F1D629">
            <w:pPr>
              <w:spacing w:line="303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73E262C2">
            <w:pPr>
              <w:spacing w:line="303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3792B5B1">
            <w:pPr>
              <w:pStyle w:val="5"/>
              <w:spacing w:before="56" w:line="236" w:lineRule="auto"/>
              <w:ind w:left="30" w:right="4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1"/>
                <w:sz w:val="18"/>
                <w:szCs w:val="18"/>
                <w:lang w:eastAsia="zh-CN"/>
              </w:rPr>
              <w:t>涉及</w:t>
            </w:r>
            <w:r>
              <w:rPr>
                <w:rFonts w:hint="eastAsia" w:asciiTheme="minorEastAsia" w:hAnsiTheme="minorEastAsia" w:eastAsiaTheme="minorEastAsia" w:cstheme="minorEastAsia"/>
                <w:spacing w:val="1"/>
                <w:sz w:val="18"/>
                <w:szCs w:val="18"/>
              </w:rPr>
              <w:t>本部门</w:t>
            </w:r>
            <w:r>
              <w:rPr>
                <w:rFonts w:hint="eastAsia" w:asciiTheme="minorEastAsia" w:hAnsiTheme="minorEastAsia" w:eastAsiaTheme="minorEastAsia" w:cstheme="minorEastAsia"/>
                <w:spacing w:val="1"/>
                <w:sz w:val="18"/>
                <w:szCs w:val="18"/>
                <w:lang w:eastAsia="zh-CN"/>
              </w:rPr>
              <w:t>的</w:t>
            </w:r>
            <w:r>
              <w:rPr>
                <w:rFonts w:hint="eastAsia" w:asciiTheme="minorEastAsia" w:hAnsiTheme="minorEastAsia" w:eastAsiaTheme="minorEastAsia" w:cstheme="minorEastAsia"/>
                <w:spacing w:val="1"/>
                <w:sz w:val="18"/>
                <w:szCs w:val="18"/>
              </w:rPr>
              <w:t>政府会议、工作推进</w:t>
            </w:r>
            <w:r>
              <w:rPr>
                <w:rFonts w:hint="eastAsia" w:asciiTheme="minorEastAsia" w:hAnsiTheme="minorEastAsia" w:eastAsiaTheme="minorEastAsia" w:cstheme="minorEastAsia"/>
                <w:spacing w:val="10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等相关工作动态信息</w:t>
            </w:r>
          </w:p>
        </w:tc>
        <w:tc>
          <w:tcPr>
            <w:tcW w:w="2151" w:type="dxa"/>
            <w:vMerge w:val="restart"/>
            <w:tcBorders>
              <w:bottom w:val="nil"/>
            </w:tcBorders>
            <w:vAlign w:val="top"/>
          </w:tcPr>
          <w:p w14:paraId="2263305C">
            <w:pPr>
              <w:spacing w:line="25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1452930D">
            <w:pPr>
              <w:spacing w:line="251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765879F9">
            <w:pPr>
              <w:pStyle w:val="5"/>
              <w:spacing w:before="56" w:line="233" w:lineRule="auto"/>
              <w:ind w:left="38" w:right="53" w:hanging="3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《中华人民共和国政府信息</w:t>
            </w:r>
            <w:r>
              <w:rPr>
                <w:rFonts w:hint="eastAsia" w:asciiTheme="minorEastAsia" w:hAnsiTheme="minorEastAsia" w:eastAsiaTheme="minorEastAsia" w:cstheme="minorEastAsia"/>
                <w:spacing w:val="6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1"/>
                <w:sz w:val="18"/>
                <w:szCs w:val="18"/>
              </w:rPr>
              <w:t>公开条例》（国务院令第</w:t>
            </w:r>
          </w:p>
          <w:p w14:paraId="2543A1C3">
            <w:pPr>
              <w:pStyle w:val="5"/>
              <w:spacing w:line="224" w:lineRule="auto"/>
              <w:ind w:left="37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711号）</w:t>
            </w:r>
          </w:p>
        </w:tc>
        <w:tc>
          <w:tcPr>
            <w:tcW w:w="899" w:type="dxa"/>
            <w:vMerge w:val="restart"/>
            <w:tcBorders>
              <w:bottom w:val="nil"/>
            </w:tcBorders>
            <w:vAlign w:val="top"/>
          </w:tcPr>
          <w:p w14:paraId="569FF6F2">
            <w:pPr>
              <w:spacing w:line="395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3ABEC22D">
            <w:pPr>
              <w:pStyle w:val="5"/>
              <w:spacing w:before="55" w:line="222" w:lineRule="auto"/>
              <w:ind w:left="111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</w:rPr>
              <w:t>信息形成</w:t>
            </w:r>
          </w:p>
          <w:p w14:paraId="7D284E9D">
            <w:pPr>
              <w:pStyle w:val="5"/>
              <w:spacing w:before="7" w:line="235" w:lineRule="auto"/>
              <w:ind w:left="113" w:right="85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</w:rPr>
              <w:t>或变更之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日起20个</w:t>
            </w:r>
            <w:r>
              <w:rPr>
                <w:rFonts w:hint="eastAsia" w:asciiTheme="minorEastAsia" w:hAnsiTheme="minorEastAsia" w:eastAsiaTheme="minorEastAsia" w:cstheme="minorEastAsia"/>
                <w:spacing w:val="3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</w:rPr>
              <w:t>工作日内</w:t>
            </w:r>
          </w:p>
        </w:tc>
        <w:tc>
          <w:tcPr>
            <w:tcW w:w="899" w:type="dxa"/>
            <w:vMerge w:val="restart"/>
            <w:tcBorders>
              <w:bottom w:val="nil"/>
            </w:tcBorders>
            <w:vAlign w:val="top"/>
          </w:tcPr>
          <w:p w14:paraId="6C63AAA8">
            <w:pPr>
              <w:spacing w:line="356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7124CC6E">
            <w:pPr>
              <w:spacing w:line="357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2D07696D">
            <w:pPr>
              <w:pStyle w:val="5"/>
              <w:spacing w:before="56" w:line="223" w:lineRule="auto"/>
              <w:ind w:left="125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  <w:lang w:eastAsia="zh-CN"/>
              </w:rPr>
              <w:t>县水利局</w:t>
            </w:r>
          </w:p>
        </w:tc>
        <w:tc>
          <w:tcPr>
            <w:tcW w:w="1124" w:type="dxa"/>
            <w:tcBorders>
              <w:bottom w:val="nil"/>
              <w:right w:val="nil"/>
            </w:tcBorders>
            <w:vAlign w:val="top"/>
          </w:tcPr>
          <w:p w14:paraId="41D929CD">
            <w:pPr>
              <w:pStyle w:val="5"/>
              <w:spacing w:before="22" w:line="222" w:lineRule="auto"/>
              <w:ind w:left="53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</w:rPr>
              <w:t>■政府网站</w:t>
            </w:r>
          </w:p>
          <w:p w14:paraId="216AD6C8">
            <w:pPr>
              <w:pStyle w:val="5"/>
              <w:spacing w:before="11" w:line="222" w:lineRule="auto"/>
              <w:ind w:left="53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</w:rPr>
              <w:t>□两微一端</w:t>
            </w:r>
          </w:p>
          <w:p w14:paraId="57151156">
            <w:pPr>
              <w:pStyle w:val="5"/>
              <w:spacing w:before="9" w:line="222" w:lineRule="auto"/>
              <w:ind w:left="53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</w:rPr>
              <w:t>□广播电视</w:t>
            </w:r>
          </w:p>
          <w:p w14:paraId="513CACD0">
            <w:pPr>
              <w:pStyle w:val="5"/>
              <w:spacing w:before="10" w:line="224" w:lineRule="auto"/>
              <w:ind w:left="53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</w:rPr>
              <w:t>■公开查阅点</w:t>
            </w:r>
          </w:p>
          <w:p w14:paraId="0A897A82">
            <w:pPr>
              <w:pStyle w:val="5"/>
              <w:spacing w:before="7" w:line="192" w:lineRule="auto"/>
              <w:ind w:left="53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</w:rPr>
              <w:t>□便民服务站</w:t>
            </w:r>
          </w:p>
        </w:tc>
        <w:tc>
          <w:tcPr>
            <w:tcW w:w="1535" w:type="dxa"/>
            <w:tcBorders>
              <w:left w:val="nil"/>
              <w:bottom w:val="nil"/>
            </w:tcBorders>
            <w:vAlign w:val="top"/>
          </w:tcPr>
          <w:p w14:paraId="69EDAFC4">
            <w:pPr>
              <w:pStyle w:val="5"/>
              <w:spacing w:before="22" w:line="222" w:lineRule="auto"/>
              <w:ind w:left="65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</w:rPr>
              <w:t>□政府公报</w:t>
            </w:r>
          </w:p>
          <w:p w14:paraId="76BDE181">
            <w:pPr>
              <w:pStyle w:val="5"/>
              <w:spacing w:before="11" w:line="222" w:lineRule="auto"/>
              <w:ind w:left="65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</w:rPr>
              <w:t>□发布会</w:t>
            </w:r>
          </w:p>
          <w:p w14:paraId="5DA6FA3C">
            <w:pPr>
              <w:pStyle w:val="5"/>
              <w:spacing w:before="9" w:line="222" w:lineRule="auto"/>
              <w:ind w:left="65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</w:rPr>
              <w:t>□纸质媒体</w:t>
            </w:r>
          </w:p>
          <w:p w14:paraId="39C1F079">
            <w:pPr>
              <w:pStyle w:val="5"/>
              <w:spacing w:before="11" w:line="222" w:lineRule="auto"/>
              <w:ind w:left="63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■政务公开专区</w:t>
            </w:r>
          </w:p>
          <w:p w14:paraId="77ADBC4A">
            <w:pPr>
              <w:pStyle w:val="5"/>
              <w:spacing w:before="8" w:line="192" w:lineRule="auto"/>
              <w:ind w:left="63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□入户/现场</w:t>
            </w: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4C98E17A">
            <w:pPr>
              <w:spacing w:line="356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67257749">
            <w:pPr>
              <w:spacing w:line="357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263698AC">
            <w:pPr>
              <w:pStyle w:val="5"/>
              <w:spacing w:before="56" w:line="241" w:lineRule="auto"/>
              <w:ind w:left="209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√</w:t>
            </w: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4F191363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2B27F235">
            <w:pPr>
              <w:spacing w:line="356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701520F0">
            <w:pPr>
              <w:spacing w:line="357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3DEDA608">
            <w:pPr>
              <w:pStyle w:val="5"/>
              <w:spacing w:before="56" w:line="241" w:lineRule="auto"/>
              <w:ind w:left="209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√</w:t>
            </w: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56822B05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75F6A7DE">
            <w:pPr>
              <w:spacing w:line="356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3EC9EE21">
            <w:pPr>
              <w:spacing w:line="357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01327EEA">
            <w:pPr>
              <w:pStyle w:val="5"/>
              <w:spacing w:before="56" w:line="241" w:lineRule="auto"/>
              <w:ind w:left="21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√</w:t>
            </w:r>
          </w:p>
        </w:tc>
        <w:tc>
          <w:tcPr>
            <w:tcW w:w="490" w:type="dxa"/>
            <w:vMerge w:val="restart"/>
            <w:tcBorders>
              <w:bottom w:val="nil"/>
            </w:tcBorders>
            <w:vAlign w:val="top"/>
          </w:tcPr>
          <w:p w14:paraId="7BC7483A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1798B3E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593" w:type="dxa"/>
            <w:vMerge w:val="continue"/>
            <w:tcBorders>
              <w:top w:val="nil"/>
            </w:tcBorders>
            <w:vAlign w:val="top"/>
          </w:tcPr>
          <w:p w14:paraId="13690CA5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85" w:type="dxa"/>
            <w:vMerge w:val="continue"/>
            <w:vAlign w:val="top"/>
          </w:tcPr>
          <w:p w14:paraId="0F1154FE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85" w:type="dxa"/>
            <w:vMerge w:val="continue"/>
            <w:tcBorders>
              <w:top w:val="nil"/>
            </w:tcBorders>
            <w:vAlign w:val="top"/>
          </w:tcPr>
          <w:p w14:paraId="6E69CA27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85" w:type="dxa"/>
            <w:vMerge w:val="continue"/>
            <w:tcBorders>
              <w:top w:val="nil"/>
            </w:tcBorders>
            <w:vAlign w:val="top"/>
          </w:tcPr>
          <w:p w14:paraId="1E9733B4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85" w:type="dxa"/>
            <w:vMerge w:val="continue"/>
            <w:tcBorders>
              <w:top w:val="nil"/>
            </w:tcBorders>
            <w:vAlign w:val="top"/>
          </w:tcPr>
          <w:p w14:paraId="4ED644BA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150" w:type="dxa"/>
            <w:vMerge w:val="continue"/>
            <w:tcBorders>
              <w:top w:val="nil"/>
            </w:tcBorders>
            <w:vAlign w:val="top"/>
          </w:tcPr>
          <w:p w14:paraId="1B912AAB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151" w:type="dxa"/>
            <w:vMerge w:val="continue"/>
            <w:tcBorders>
              <w:top w:val="nil"/>
            </w:tcBorders>
            <w:vAlign w:val="top"/>
          </w:tcPr>
          <w:p w14:paraId="18AB6C80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899" w:type="dxa"/>
            <w:vMerge w:val="continue"/>
            <w:tcBorders>
              <w:top w:val="nil"/>
            </w:tcBorders>
            <w:vAlign w:val="top"/>
          </w:tcPr>
          <w:p w14:paraId="7F97FFD1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899" w:type="dxa"/>
            <w:vMerge w:val="continue"/>
            <w:tcBorders>
              <w:top w:val="nil"/>
            </w:tcBorders>
            <w:vAlign w:val="top"/>
          </w:tcPr>
          <w:p w14:paraId="67CA82D7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659" w:type="dxa"/>
            <w:gridSpan w:val="2"/>
            <w:tcBorders>
              <w:top w:val="nil"/>
            </w:tcBorders>
            <w:vAlign w:val="top"/>
          </w:tcPr>
          <w:p w14:paraId="192B5069">
            <w:pPr>
              <w:pStyle w:val="5"/>
              <w:spacing w:before="30" w:line="227" w:lineRule="auto"/>
              <w:ind w:left="42" w:right="281" w:firstLine="11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□社区/企事业单位、村公示栏</w:t>
            </w:r>
            <w:r>
              <w:rPr>
                <w:rFonts w:hint="eastAsia" w:asciiTheme="minorEastAsia" w:hAnsiTheme="minorEastAsia" w:eastAsiaTheme="minorEastAsia" w:cstheme="minorEastAsia"/>
                <w:spacing w:val="12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</w:rPr>
              <w:t>（电子屏）</w:t>
            </w:r>
          </w:p>
          <w:p w14:paraId="024C423B">
            <w:pPr>
              <w:pStyle w:val="5"/>
              <w:spacing w:before="11" w:line="174" w:lineRule="auto"/>
              <w:ind w:left="53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</w:rPr>
              <w:t>□精准推送</w:t>
            </w:r>
            <w:r>
              <w:rPr>
                <w:rFonts w:hint="eastAsia" w:asciiTheme="minorEastAsia" w:hAnsiTheme="minorEastAsia" w:eastAsiaTheme="minorEastAsia" w:cstheme="minorEastAsia"/>
                <w:spacing w:val="12"/>
                <w:sz w:val="18"/>
                <w:szCs w:val="18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</w:rPr>
              <w:t>■其他</w:t>
            </w: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5CE05E1E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11EF8F4C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0B1C05F5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4CDC7EF3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177AEF4D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490" w:type="dxa"/>
            <w:vMerge w:val="continue"/>
            <w:tcBorders>
              <w:top w:val="nil"/>
            </w:tcBorders>
            <w:vAlign w:val="top"/>
          </w:tcPr>
          <w:p w14:paraId="78BE1715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6DCCBFF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8" w:hRule="atLeast"/>
        </w:trPr>
        <w:tc>
          <w:tcPr>
            <w:tcW w:w="593" w:type="dxa"/>
            <w:vMerge w:val="restart"/>
            <w:tcBorders>
              <w:bottom w:val="nil"/>
            </w:tcBorders>
            <w:vAlign w:val="top"/>
          </w:tcPr>
          <w:p w14:paraId="3C073CE0">
            <w:pPr>
              <w:spacing w:line="358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31B682DD">
            <w:pPr>
              <w:spacing w:line="359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2A6FD266">
            <w:pPr>
              <w:pStyle w:val="5"/>
              <w:spacing w:before="55" w:line="223" w:lineRule="exact"/>
              <w:ind w:left="225"/>
              <w:rPr>
                <w:rFonts w:hint="default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9"/>
                <w:position w:val="1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585" w:type="dxa"/>
            <w:vMerge w:val="restart"/>
            <w:tcBorders>
              <w:bottom w:val="nil"/>
            </w:tcBorders>
            <w:vAlign w:val="top"/>
          </w:tcPr>
          <w:p w14:paraId="376B8EFE">
            <w:pPr>
              <w:spacing w:line="306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75CA1A9C">
            <w:pPr>
              <w:spacing w:line="306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215BA459">
            <w:pPr>
              <w:pStyle w:val="5"/>
              <w:spacing w:before="55" w:line="222" w:lineRule="auto"/>
              <w:ind w:left="119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服务</w:t>
            </w:r>
          </w:p>
          <w:p w14:paraId="0129B203">
            <w:pPr>
              <w:pStyle w:val="5"/>
              <w:spacing w:before="9" w:line="224" w:lineRule="auto"/>
              <w:ind w:left="124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5"/>
                <w:sz w:val="18"/>
                <w:szCs w:val="18"/>
              </w:rPr>
              <w:t>公开</w:t>
            </w:r>
          </w:p>
        </w:tc>
        <w:tc>
          <w:tcPr>
            <w:tcW w:w="585" w:type="dxa"/>
            <w:vMerge w:val="restart"/>
            <w:tcBorders>
              <w:bottom w:val="nil"/>
            </w:tcBorders>
            <w:vAlign w:val="top"/>
          </w:tcPr>
          <w:p w14:paraId="29AB2F45">
            <w:pPr>
              <w:spacing w:line="306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2180711C">
            <w:pPr>
              <w:spacing w:line="306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3AC0108D">
            <w:pPr>
              <w:pStyle w:val="5"/>
              <w:spacing w:before="56" w:line="222" w:lineRule="auto"/>
              <w:ind w:left="37"/>
              <w:jc w:val="center"/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行政权</w:t>
            </w:r>
          </w:p>
          <w:p w14:paraId="6EEEF3A8">
            <w:pPr>
              <w:pStyle w:val="5"/>
              <w:spacing w:before="56" w:line="222" w:lineRule="auto"/>
              <w:ind w:left="37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力运行</w:t>
            </w:r>
          </w:p>
        </w:tc>
        <w:tc>
          <w:tcPr>
            <w:tcW w:w="585" w:type="dxa"/>
            <w:vMerge w:val="restart"/>
            <w:tcBorders>
              <w:bottom w:val="nil"/>
            </w:tcBorders>
            <w:vAlign w:val="top"/>
          </w:tcPr>
          <w:p w14:paraId="2C73D6B8">
            <w:pPr>
              <w:spacing w:line="306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4182A76B">
            <w:pPr>
              <w:spacing w:line="306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2C0AE6C6">
            <w:pPr>
              <w:pStyle w:val="5"/>
              <w:spacing w:before="55" w:line="222" w:lineRule="auto"/>
              <w:ind w:left="34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</w:rPr>
              <w:t>权责清</w:t>
            </w:r>
          </w:p>
          <w:p w14:paraId="7E75CDB5">
            <w:pPr>
              <w:pStyle w:val="5"/>
              <w:spacing w:before="9" w:line="223" w:lineRule="auto"/>
              <w:ind w:left="21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单</w:t>
            </w:r>
          </w:p>
        </w:tc>
        <w:tc>
          <w:tcPr>
            <w:tcW w:w="585" w:type="dxa"/>
            <w:vMerge w:val="restart"/>
            <w:tcBorders>
              <w:bottom w:val="nil"/>
            </w:tcBorders>
            <w:vAlign w:val="top"/>
          </w:tcPr>
          <w:p w14:paraId="4F1D5705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150" w:type="dxa"/>
            <w:vMerge w:val="restart"/>
            <w:tcBorders>
              <w:bottom w:val="nil"/>
            </w:tcBorders>
            <w:vAlign w:val="top"/>
          </w:tcPr>
          <w:p w14:paraId="0EC62E05">
            <w:pPr>
              <w:spacing w:line="396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09062D47">
            <w:pPr>
              <w:pStyle w:val="5"/>
              <w:spacing w:before="55" w:line="230" w:lineRule="auto"/>
              <w:ind w:left="32" w:right="52" w:firstLine="1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1.集中展示经清理确定的本 级政府权力清单和责任清单</w:t>
            </w:r>
            <w:r>
              <w:rPr>
                <w:rFonts w:hint="eastAsia" w:asciiTheme="minorEastAsia" w:hAnsiTheme="minorEastAsia" w:eastAsiaTheme="minorEastAsia" w:cstheme="minorEastAsia"/>
                <w:spacing w:val="4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、行政审批服务指南</w:t>
            </w:r>
          </w:p>
          <w:p w14:paraId="65069501">
            <w:pPr>
              <w:pStyle w:val="5"/>
              <w:spacing w:before="11" w:line="222" w:lineRule="auto"/>
              <w:ind w:left="31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2.权责清单动态调整情况</w:t>
            </w:r>
          </w:p>
        </w:tc>
        <w:tc>
          <w:tcPr>
            <w:tcW w:w="2151" w:type="dxa"/>
            <w:vMerge w:val="restart"/>
            <w:tcBorders>
              <w:bottom w:val="nil"/>
            </w:tcBorders>
            <w:vAlign w:val="top"/>
          </w:tcPr>
          <w:p w14:paraId="644716EA">
            <w:pPr>
              <w:pStyle w:val="5"/>
              <w:spacing w:before="26" w:line="233" w:lineRule="auto"/>
              <w:ind w:left="32" w:right="46" w:firstLine="2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《中共中央办公厅国务院办</w:t>
            </w:r>
            <w:r>
              <w:rPr>
                <w:rFonts w:hint="eastAsia" w:asciiTheme="minorEastAsia" w:hAnsiTheme="minorEastAsia" w:eastAsiaTheme="minorEastAsia" w:cstheme="minorEastAsia"/>
                <w:spacing w:val="6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1"/>
                <w:sz w:val="18"/>
                <w:szCs w:val="18"/>
              </w:rPr>
              <w:t>公厅印发〈关于推行地方各</w:t>
            </w:r>
            <w:r>
              <w:rPr>
                <w:rFonts w:hint="eastAsia" w:asciiTheme="minorEastAsia" w:hAnsiTheme="minorEastAsia" w:eastAsiaTheme="minorEastAsia" w:cstheme="minorEastAsia"/>
                <w:spacing w:val="4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级政府工作部门权力清单制</w:t>
            </w:r>
            <w:r>
              <w:rPr>
                <w:rFonts w:hint="eastAsia" w:asciiTheme="minorEastAsia" w:hAnsiTheme="minorEastAsia" w:eastAsiaTheme="minorEastAsia" w:cstheme="minorEastAsia"/>
                <w:spacing w:val="8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度的指导意见〉</w:t>
            </w:r>
            <w:r>
              <w:rPr>
                <w:rFonts w:hint="eastAsia" w:asciiTheme="minorEastAsia" w:hAnsiTheme="minorEastAsia" w:eastAsiaTheme="minorEastAsia" w:cstheme="minorEastAsia"/>
                <w:spacing w:val="-43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的通知》</w:t>
            </w:r>
          </w:p>
          <w:p w14:paraId="740605C5">
            <w:pPr>
              <w:pStyle w:val="5"/>
              <w:spacing w:line="222" w:lineRule="auto"/>
              <w:ind w:left="39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1"/>
                <w:sz w:val="18"/>
                <w:szCs w:val="18"/>
              </w:rPr>
              <w:t>（中办发〔2015〕21号）</w:t>
            </w:r>
          </w:p>
          <w:p w14:paraId="47258C53">
            <w:pPr>
              <w:pStyle w:val="5"/>
              <w:spacing w:before="11" w:line="233" w:lineRule="auto"/>
              <w:ind w:left="49" w:right="53" w:hanging="14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《国务院办公厅关于做好证</w:t>
            </w:r>
            <w:r>
              <w:rPr>
                <w:rFonts w:hint="eastAsia" w:asciiTheme="minorEastAsia" w:hAnsiTheme="minorEastAsia" w:eastAsiaTheme="minorEastAsia" w:cstheme="minorEastAsia"/>
                <w:spacing w:val="6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2"/>
                <w:sz w:val="18"/>
                <w:szCs w:val="18"/>
              </w:rPr>
              <w:t>明事项清理工作的通知》</w:t>
            </w:r>
          </w:p>
          <w:p w14:paraId="63772640">
            <w:pPr>
              <w:pStyle w:val="5"/>
              <w:spacing w:line="171" w:lineRule="auto"/>
              <w:ind w:left="39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1"/>
                <w:sz w:val="18"/>
                <w:szCs w:val="18"/>
              </w:rPr>
              <w:t>（国办发〔2018〕47号）</w:t>
            </w:r>
          </w:p>
        </w:tc>
        <w:tc>
          <w:tcPr>
            <w:tcW w:w="899" w:type="dxa"/>
            <w:vMerge w:val="restart"/>
            <w:tcBorders>
              <w:bottom w:val="nil"/>
            </w:tcBorders>
            <w:vAlign w:val="top"/>
          </w:tcPr>
          <w:p w14:paraId="0902321E">
            <w:pPr>
              <w:spacing w:line="397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42D52D2D">
            <w:pPr>
              <w:pStyle w:val="5"/>
              <w:spacing w:before="56" w:line="222" w:lineRule="auto"/>
              <w:ind w:left="111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</w:rPr>
              <w:t>信息形成</w:t>
            </w:r>
          </w:p>
          <w:p w14:paraId="15688DD0">
            <w:pPr>
              <w:pStyle w:val="5"/>
              <w:spacing w:before="9" w:line="235" w:lineRule="auto"/>
              <w:ind w:left="113" w:right="85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</w:rPr>
              <w:t>或变更之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日起20个</w:t>
            </w:r>
            <w:r>
              <w:rPr>
                <w:rFonts w:hint="eastAsia" w:asciiTheme="minorEastAsia" w:hAnsiTheme="minorEastAsia" w:eastAsiaTheme="minorEastAsia" w:cstheme="minorEastAsia"/>
                <w:spacing w:val="3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</w:rPr>
              <w:t>工作日内</w:t>
            </w:r>
          </w:p>
        </w:tc>
        <w:tc>
          <w:tcPr>
            <w:tcW w:w="899" w:type="dxa"/>
            <w:vMerge w:val="restart"/>
            <w:tcBorders>
              <w:bottom w:val="nil"/>
            </w:tcBorders>
            <w:vAlign w:val="top"/>
          </w:tcPr>
          <w:p w14:paraId="38445921">
            <w:pPr>
              <w:spacing w:line="358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790546CD">
            <w:pPr>
              <w:spacing w:line="359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3B97D8F6">
            <w:pPr>
              <w:pStyle w:val="5"/>
              <w:spacing w:before="55" w:line="223" w:lineRule="auto"/>
              <w:ind w:left="125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  <w:lang w:eastAsia="zh-CN"/>
              </w:rPr>
              <w:t>县水利局</w:t>
            </w:r>
          </w:p>
        </w:tc>
        <w:tc>
          <w:tcPr>
            <w:tcW w:w="1124" w:type="dxa"/>
            <w:tcBorders>
              <w:bottom w:val="nil"/>
              <w:right w:val="nil"/>
            </w:tcBorders>
            <w:vAlign w:val="top"/>
          </w:tcPr>
          <w:p w14:paraId="7B92BDD3">
            <w:pPr>
              <w:pStyle w:val="5"/>
              <w:spacing w:before="25" w:line="222" w:lineRule="auto"/>
              <w:ind w:left="53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</w:rPr>
              <w:t>■政府网站</w:t>
            </w:r>
          </w:p>
          <w:p w14:paraId="2BE52122">
            <w:pPr>
              <w:pStyle w:val="5"/>
              <w:spacing w:before="12" w:line="222" w:lineRule="auto"/>
              <w:ind w:left="53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</w:rPr>
              <w:t>□两微一端</w:t>
            </w:r>
          </w:p>
          <w:p w14:paraId="6AE5042E">
            <w:pPr>
              <w:pStyle w:val="5"/>
              <w:spacing w:before="8" w:line="222" w:lineRule="auto"/>
              <w:ind w:left="53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</w:rPr>
              <w:t>□广播电视</w:t>
            </w:r>
          </w:p>
          <w:p w14:paraId="21CB3A0C">
            <w:pPr>
              <w:pStyle w:val="5"/>
              <w:spacing w:before="10" w:line="224" w:lineRule="auto"/>
              <w:ind w:left="53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</w:rPr>
              <w:t>■公开查阅点</w:t>
            </w:r>
          </w:p>
          <w:p w14:paraId="01FF4663">
            <w:pPr>
              <w:pStyle w:val="5"/>
              <w:spacing w:before="8" w:line="188" w:lineRule="auto"/>
              <w:ind w:left="53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</w:rPr>
              <w:t>□便民服务站</w:t>
            </w:r>
          </w:p>
        </w:tc>
        <w:tc>
          <w:tcPr>
            <w:tcW w:w="1535" w:type="dxa"/>
            <w:tcBorders>
              <w:left w:val="nil"/>
              <w:bottom w:val="nil"/>
            </w:tcBorders>
            <w:vAlign w:val="top"/>
          </w:tcPr>
          <w:p w14:paraId="76FF0F6C">
            <w:pPr>
              <w:pStyle w:val="5"/>
              <w:spacing w:before="25" w:line="222" w:lineRule="auto"/>
              <w:ind w:left="65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</w:rPr>
              <w:t>□政府公报</w:t>
            </w:r>
          </w:p>
          <w:p w14:paraId="44C01809">
            <w:pPr>
              <w:pStyle w:val="5"/>
              <w:spacing w:before="12" w:line="222" w:lineRule="auto"/>
              <w:ind w:left="65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</w:rPr>
              <w:t>□发布会</w:t>
            </w:r>
          </w:p>
          <w:p w14:paraId="13FFACD3">
            <w:pPr>
              <w:pStyle w:val="5"/>
              <w:spacing w:before="8" w:line="222" w:lineRule="auto"/>
              <w:ind w:left="65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</w:rPr>
              <w:t>□纸质媒体</w:t>
            </w:r>
          </w:p>
          <w:p w14:paraId="7E7C98BA">
            <w:pPr>
              <w:pStyle w:val="5"/>
              <w:spacing w:before="11" w:line="222" w:lineRule="auto"/>
              <w:ind w:left="63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■政务公开专区</w:t>
            </w:r>
          </w:p>
          <w:p w14:paraId="7C78403F">
            <w:pPr>
              <w:pStyle w:val="5"/>
              <w:spacing w:before="9" w:line="188" w:lineRule="auto"/>
              <w:ind w:left="63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□入户/现场</w:t>
            </w: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62CCB7A6">
            <w:pPr>
              <w:spacing w:line="358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35302AE2">
            <w:pPr>
              <w:spacing w:line="359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4AEE3189">
            <w:pPr>
              <w:pStyle w:val="5"/>
              <w:spacing w:before="55" w:line="241" w:lineRule="auto"/>
              <w:ind w:left="209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√</w:t>
            </w: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375AE0FA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7DD0CAD7">
            <w:pPr>
              <w:spacing w:line="358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67A494C8">
            <w:pPr>
              <w:spacing w:line="359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1B7337DA">
            <w:pPr>
              <w:pStyle w:val="5"/>
              <w:spacing w:before="55" w:line="241" w:lineRule="auto"/>
              <w:ind w:left="209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√</w:t>
            </w: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5086FA9C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1182B0FD">
            <w:pPr>
              <w:spacing w:line="358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4C384C57">
            <w:pPr>
              <w:spacing w:line="359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31B53ACD">
            <w:pPr>
              <w:pStyle w:val="5"/>
              <w:spacing w:before="55" w:line="241" w:lineRule="auto"/>
              <w:ind w:left="21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√</w:t>
            </w:r>
          </w:p>
        </w:tc>
        <w:tc>
          <w:tcPr>
            <w:tcW w:w="490" w:type="dxa"/>
            <w:vMerge w:val="restart"/>
            <w:tcBorders>
              <w:bottom w:val="nil"/>
            </w:tcBorders>
            <w:vAlign w:val="top"/>
          </w:tcPr>
          <w:p w14:paraId="75551CBD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6DA64F2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593" w:type="dxa"/>
            <w:vMerge w:val="continue"/>
            <w:tcBorders>
              <w:top w:val="nil"/>
            </w:tcBorders>
            <w:vAlign w:val="top"/>
          </w:tcPr>
          <w:p w14:paraId="00CBFB46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85" w:type="dxa"/>
            <w:vMerge w:val="continue"/>
            <w:tcBorders>
              <w:top w:val="nil"/>
            </w:tcBorders>
            <w:vAlign w:val="top"/>
          </w:tcPr>
          <w:p w14:paraId="0C9C10E6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85" w:type="dxa"/>
            <w:vMerge w:val="continue"/>
            <w:tcBorders>
              <w:top w:val="nil"/>
            </w:tcBorders>
            <w:vAlign w:val="top"/>
          </w:tcPr>
          <w:p w14:paraId="7F575F8E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85" w:type="dxa"/>
            <w:vMerge w:val="continue"/>
            <w:tcBorders>
              <w:top w:val="nil"/>
            </w:tcBorders>
            <w:vAlign w:val="top"/>
          </w:tcPr>
          <w:p w14:paraId="45E742CB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85" w:type="dxa"/>
            <w:vMerge w:val="continue"/>
            <w:tcBorders>
              <w:top w:val="nil"/>
            </w:tcBorders>
            <w:vAlign w:val="top"/>
          </w:tcPr>
          <w:p w14:paraId="1F1D1753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150" w:type="dxa"/>
            <w:vMerge w:val="continue"/>
            <w:tcBorders>
              <w:top w:val="nil"/>
            </w:tcBorders>
            <w:vAlign w:val="top"/>
          </w:tcPr>
          <w:p w14:paraId="4EFC6FAF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151" w:type="dxa"/>
            <w:vMerge w:val="continue"/>
            <w:tcBorders>
              <w:top w:val="nil"/>
            </w:tcBorders>
            <w:vAlign w:val="top"/>
          </w:tcPr>
          <w:p w14:paraId="033AE28C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899" w:type="dxa"/>
            <w:vMerge w:val="continue"/>
            <w:tcBorders>
              <w:top w:val="nil"/>
            </w:tcBorders>
            <w:vAlign w:val="top"/>
          </w:tcPr>
          <w:p w14:paraId="35DD5F79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899" w:type="dxa"/>
            <w:vMerge w:val="continue"/>
            <w:tcBorders>
              <w:top w:val="nil"/>
            </w:tcBorders>
            <w:vAlign w:val="top"/>
          </w:tcPr>
          <w:p w14:paraId="79D5968E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659" w:type="dxa"/>
            <w:gridSpan w:val="2"/>
            <w:tcBorders>
              <w:top w:val="nil"/>
            </w:tcBorders>
            <w:vAlign w:val="top"/>
          </w:tcPr>
          <w:p w14:paraId="611DF426">
            <w:pPr>
              <w:pStyle w:val="5"/>
              <w:spacing w:before="32" w:line="228" w:lineRule="auto"/>
              <w:ind w:left="42" w:right="281" w:firstLine="11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□社区/企事业单位、村公示栏</w:t>
            </w:r>
            <w:r>
              <w:rPr>
                <w:rFonts w:hint="eastAsia" w:asciiTheme="minorEastAsia" w:hAnsiTheme="minorEastAsia" w:eastAsiaTheme="minorEastAsia" w:cstheme="minorEastAsia"/>
                <w:spacing w:val="12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</w:rPr>
              <w:t>（电子屏）</w:t>
            </w:r>
          </w:p>
          <w:p w14:paraId="5E6C50F6">
            <w:pPr>
              <w:pStyle w:val="5"/>
              <w:spacing w:before="10" w:line="171" w:lineRule="auto"/>
              <w:ind w:left="53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</w:rPr>
              <w:t>□精准推送</w:t>
            </w:r>
            <w:r>
              <w:rPr>
                <w:rFonts w:hint="eastAsia" w:asciiTheme="minorEastAsia" w:hAnsiTheme="minorEastAsia" w:eastAsiaTheme="minorEastAsia" w:cstheme="minorEastAsia"/>
                <w:spacing w:val="12"/>
                <w:sz w:val="18"/>
                <w:szCs w:val="18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</w:rPr>
              <w:t>■其他</w:t>
            </w: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7C4EA5DD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7EC92A6F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528631E1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5EE75FD0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4FB825EC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490" w:type="dxa"/>
            <w:vMerge w:val="continue"/>
            <w:tcBorders>
              <w:top w:val="nil"/>
            </w:tcBorders>
            <w:vAlign w:val="top"/>
          </w:tcPr>
          <w:p w14:paraId="106B85A3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3A31F02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8" w:hRule="atLeast"/>
        </w:trPr>
        <w:tc>
          <w:tcPr>
            <w:tcW w:w="593" w:type="dxa"/>
            <w:vMerge w:val="restart"/>
            <w:tcBorders>
              <w:bottom w:val="nil"/>
            </w:tcBorders>
            <w:vAlign w:val="top"/>
          </w:tcPr>
          <w:p w14:paraId="13537D07">
            <w:pPr>
              <w:spacing w:line="359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6A6E7FF3">
            <w:pPr>
              <w:spacing w:line="36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6A3296C9">
            <w:pPr>
              <w:pStyle w:val="5"/>
              <w:spacing w:before="56" w:line="224" w:lineRule="exact"/>
              <w:ind w:left="225"/>
              <w:rPr>
                <w:rFonts w:hint="default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9"/>
                <w:position w:val="1"/>
                <w:sz w:val="18"/>
                <w:szCs w:val="18"/>
                <w:lang w:val="en-US" w:eastAsia="zh-CN"/>
              </w:rPr>
              <w:t>11</w:t>
            </w:r>
          </w:p>
        </w:tc>
        <w:tc>
          <w:tcPr>
            <w:tcW w:w="585" w:type="dxa"/>
            <w:vMerge w:val="restart"/>
            <w:tcBorders>
              <w:bottom w:val="nil"/>
            </w:tcBorders>
            <w:vAlign w:val="top"/>
          </w:tcPr>
          <w:p w14:paraId="1A584A7D">
            <w:pPr>
              <w:spacing w:line="306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1AF6CED0">
            <w:pPr>
              <w:spacing w:line="306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1E3C466C">
            <w:pPr>
              <w:pStyle w:val="5"/>
              <w:spacing w:before="56" w:line="223" w:lineRule="auto"/>
              <w:ind w:left="123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</w:rPr>
              <w:t>结果</w:t>
            </w:r>
          </w:p>
          <w:p w14:paraId="7686CE23">
            <w:pPr>
              <w:pStyle w:val="5"/>
              <w:spacing w:before="10" w:line="224" w:lineRule="auto"/>
              <w:ind w:left="124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5"/>
                <w:sz w:val="18"/>
                <w:szCs w:val="18"/>
              </w:rPr>
              <w:t>公开</w:t>
            </w:r>
          </w:p>
        </w:tc>
        <w:tc>
          <w:tcPr>
            <w:tcW w:w="585" w:type="dxa"/>
            <w:vMerge w:val="restart"/>
            <w:tcBorders>
              <w:bottom w:val="nil"/>
            </w:tcBorders>
            <w:vAlign w:val="top"/>
          </w:tcPr>
          <w:p w14:paraId="638C1A7D">
            <w:pPr>
              <w:spacing w:line="306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3D79059E">
            <w:pPr>
              <w:spacing w:line="306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0F43098B">
            <w:pPr>
              <w:pStyle w:val="5"/>
              <w:spacing w:before="56" w:line="222" w:lineRule="auto"/>
              <w:ind w:left="37"/>
              <w:jc w:val="center"/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建议提</w:t>
            </w:r>
          </w:p>
          <w:p w14:paraId="788677DE">
            <w:pPr>
              <w:pStyle w:val="5"/>
              <w:spacing w:before="56" w:line="222" w:lineRule="auto"/>
              <w:ind w:left="37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案办理</w:t>
            </w:r>
          </w:p>
        </w:tc>
        <w:tc>
          <w:tcPr>
            <w:tcW w:w="585" w:type="dxa"/>
            <w:vMerge w:val="restart"/>
            <w:tcBorders>
              <w:bottom w:val="nil"/>
            </w:tcBorders>
            <w:vAlign w:val="top"/>
          </w:tcPr>
          <w:p w14:paraId="340BA7B5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85" w:type="dxa"/>
            <w:vMerge w:val="restart"/>
            <w:tcBorders>
              <w:bottom w:val="nil"/>
            </w:tcBorders>
            <w:vAlign w:val="top"/>
          </w:tcPr>
          <w:p w14:paraId="6270FAC2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150" w:type="dxa"/>
            <w:vMerge w:val="restart"/>
            <w:tcBorders>
              <w:bottom w:val="nil"/>
            </w:tcBorders>
            <w:vAlign w:val="top"/>
          </w:tcPr>
          <w:p w14:paraId="24D5082D">
            <w:pPr>
              <w:spacing w:line="306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27C1A26E">
            <w:pPr>
              <w:spacing w:line="306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5D077093">
            <w:pPr>
              <w:pStyle w:val="5"/>
              <w:spacing w:before="56" w:line="236" w:lineRule="auto"/>
              <w:ind w:left="29" w:right="42" w:firstLine="3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1"/>
                <w:sz w:val="18"/>
                <w:szCs w:val="18"/>
              </w:rPr>
              <w:t>办理人大建议、政协提案的</w:t>
            </w:r>
            <w:r>
              <w:rPr>
                <w:rFonts w:hint="eastAsia" w:asciiTheme="minorEastAsia" w:hAnsiTheme="minorEastAsia" w:eastAsiaTheme="minorEastAsia" w:cstheme="minorEastAsia"/>
                <w:spacing w:val="6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</w:rPr>
              <w:t>答复信息</w:t>
            </w:r>
          </w:p>
        </w:tc>
        <w:tc>
          <w:tcPr>
            <w:tcW w:w="2151" w:type="dxa"/>
            <w:vMerge w:val="restart"/>
            <w:tcBorders>
              <w:bottom w:val="nil"/>
            </w:tcBorders>
            <w:vAlign w:val="top"/>
          </w:tcPr>
          <w:p w14:paraId="37621DE4">
            <w:pPr>
              <w:spacing w:line="253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32FCD4AC">
            <w:pPr>
              <w:spacing w:line="254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7E136C86">
            <w:pPr>
              <w:pStyle w:val="5"/>
              <w:spacing w:before="56" w:line="233" w:lineRule="auto"/>
              <w:ind w:left="38" w:right="53" w:hanging="3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《中华人民共和国政府信息</w:t>
            </w:r>
            <w:r>
              <w:rPr>
                <w:rFonts w:hint="eastAsia" w:asciiTheme="minorEastAsia" w:hAnsiTheme="minorEastAsia" w:eastAsiaTheme="minorEastAsia" w:cstheme="minorEastAsia"/>
                <w:spacing w:val="6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1"/>
                <w:sz w:val="18"/>
                <w:szCs w:val="18"/>
              </w:rPr>
              <w:t>公开条例》（国务院令第</w:t>
            </w:r>
          </w:p>
          <w:p w14:paraId="219F2EF7">
            <w:pPr>
              <w:pStyle w:val="5"/>
              <w:spacing w:line="223" w:lineRule="auto"/>
              <w:ind w:left="37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711号）</w:t>
            </w:r>
          </w:p>
        </w:tc>
        <w:tc>
          <w:tcPr>
            <w:tcW w:w="899" w:type="dxa"/>
            <w:vMerge w:val="restart"/>
            <w:tcBorders>
              <w:bottom w:val="nil"/>
            </w:tcBorders>
            <w:vAlign w:val="top"/>
          </w:tcPr>
          <w:p w14:paraId="3FA915A2">
            <w:pPr>
              <w:spacing w:line="401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2CC52FAA">
            <w:pPr>
              <w:pStyle w:val="5"/>
              <w:spacing w:before="55" w:line="222" w:lineRule="auto"/>
              <w:ind w:left="111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</w:rPr>
              <w:t>信息形成</w:t>
            </w:r>
          </w:p>
          <w:p w14:paraId="1218980D">
            <w:pPr>
              <w:pStyle w:val="5"/>
              <w:spacing w:before="7" w:line="235" w:lineRule="auto"/>
              <w:ind w:left="113" w:right="85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</w:rPr>
              <w:t>或变更之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日起20个</w:t>
            </w:r>
            <w:r>
              <w:rPr>
                <w:rFonts w:hint="eastAsia" w:asciiTheme="minorEastAsia" w:hAnsiTheme="minorEastAsia" w:eastAsiaTheme="minorEastAsia" w:cstheme="minorEastAsia"/>
                <w:spacing w:val="3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</w:rPr>
              <w:t>工作日内</w:t>
            </w:r>
          </w:p>
        </w:tc>
        <w:tc>
          <w:tcPr>
            <w:tcW w:w="899" w:type="dxa"/>
            <w:vMerge w:val="restart"/>
            <w:tcBorders>
              <w:bottom w:val="nil"/>
            </w:tcBorders>
            <w:vAlign w:val="top"/>
          </w:tcPr>
          <w:p w14:paraId="3098E18B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41531BBE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25E3BAC0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1815779F">
            <w:pPr>
              <w:pStyle w:val="5"/>
              <w:spacing w:before="55" w:line="223" w:lineRule="auto"/>
              <w:ind w:left="125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  <w:lang w:eastAsia="zh-CN"/>
              </w:rPr>
              <w:t>县水利局</w:t>
            </w:r>
          </w:p>
        </w:tc>
        <w:tc>
          <w:tcPr>
            <w:tcW w:w="1124" w:type="dxa"/>
            <w:tcBorders>
              <w:bottom w:val="nil"/>
              <w:right w:val="nil"/>
            </w:tcBorders>
            <w:vAlign w:val="top"/>
          </w:tcPr>
          <w:p w14:paraId="619FDD6A">
            <w:pPr>
              <w:pStyle w:val="5"/>
              <w:spacing w:before="28" w:line="222" w:lineRule="auto"/>
              <w:ind w:left="53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</w:rPr>
              <w:t>■政府网站</w:t>
            </w:r>
          </w:p>
          <w:p w14:paraId="4D3833D7">
            <w:pPr>
              <w:pStyle w:val="5"/>
              <w:spacing w:before="11" w:line="222" w:lineRule="auto"/>
              <w:ind w:left="53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</w:rPr>
              <w:t>□两微一端</w:t>
            </w:r>
          </w:p>
          <w:p w14:paraId="609F5F1A">
            <w:pPr>
              <w:pStyle w:val="5"/>
              <w:spacing w:before="9" w:line="222" w:lineRule="auto"/>
              <w:ind w:left="53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</w:rPr>
              <w:t>□广播电视</w:t>
            </w:r>
          </w:p>
          <w:p w14:paraId="04E4E0AA">
            <w:pPr>
              <w:pStyle w:val="5"/>
              <w:spacing w:before="10" w:line="224" w:lineRule="auto"/>
              <w:ind w:left="53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</w:rPr>
              <w:t>■公开查阅点</w:t>
            </w:r>
          </w:p>
          <w:p w14:paraId="3F769524">
            <w:pPr>
              <w:pStyle w:val="5"/>
              <w:spacing w:before="8" w:line="185" w:lineRule="auto"/>
              <w:ind w:left="53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</w:rPr>
              <w:t>□便民服务站</w:t>
            </w:r>
          </w:p>
        </w:tc>
        <w:tc>
          <w:tcPr>
            <w:tcW w:w="1535" w:type="dxa"/>
            <w:tcBorders>
              <w:left w:val="nil"/>
              <w:bottom w:val="nil"/>
            </w:tcBorders>
            <w:vAlign w:val="top"/>
          </w:tcPr>
          <w:p w14:paraId="513FEFDD">
            <w:pPr>
              <w:pStyle w:val="5"/>
              <w:spacing w:before="28" w:line="222" w:lineRule="auto"/>
              <w:ind w:left="65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</w:rPr>
              <w:t>□政府公报</w:t>
            </w:r>
          </w:p>
          <w:p w14:paraId="020C5C8A">
            <w:pPr>
              <w:pStyle w:val="5"/>
              <w:spacing w:before="11" w:line="222" w:lineRule="auto"/>
              <w:ind w:left="65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</w:rPr>
              <w:t>□发布会</w:t>
            </w:r>
          </w:p>
          <w:p w14:paraId="02D063FF">
            <w:pPr>
              <w:pStyle w:val="5"/>
              <w:spacing w:before="9" w:line="222" w:lineRule="auto"/>
              <w:ind w:left="65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</w:rPr>
              <w:t>□纸质媒体</w:t>
            </w:r>
          </w:p>
          <w:p w14:paraId="05FB8080">
            <w:pPr>
              <w:pStyle w:val="5"/>
              <w:spacing w:before="11" w:line="222" w:lineRule="auto"/>
              <w:ind w:left="63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■政务公开专区</w:t>
            </w:r>
          </w:p>
          <w:p w14:paraId="54CBBFA1">
            <w:pPr>
              <w:pStyle w:val="5"/>
              <w:spacing w:before="8" w:line="185" w:lineRule="auto"/>
              <w:ind w:left="63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□入户/现场</w:t>
            </w: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34EC7056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6CEE00D9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11957958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2F4A716C">
            <w:pPr>
              <w:pStyle w:val="5"/>
              <w:spacing w:before="55" w:line="241" w:lineRule="auto"/>
              <w:ind w:left="209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√</w:t>
            </w: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6E71EDE0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76F9FD84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23DE31DD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4B2C5195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13F4D5BD">
            <w:pPr>
              <w:pStyle w:val="5"/>
              <w:spacing w:before="55" w:line="241" w:lineRule="auto"/>
              <w:ind w:left="209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√</w:t>
            </w: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19CBDFFB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0C0A5819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39555F16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46D0D575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7EE8795D">
            <w:pPr>
              <w:pStyle w:val="5"/>
              <w:spacing w:before="55" w:line="241" w:lineRule="auto"/>
              <w:ind w:left="21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√</w:t>
            </w:r>
          </w:p>
        </w:tc>
        <w:tc>
          <w:tcPr>
            <w:tcW w:w="490" w:type="dxa"/>
            <w:vMerge w:val="restart"/>
            <w:tcBorders>
              <w:bottom w:val="nil"/>
            </w:tcBorders>
            <w:vAlign w:val="top"/>
          </w:tcPr>
          <w:p w14:paraId="613E2839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729402C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593" w:type="dxa"/>
            <w:vMerge w:val="continue"/>
            <w:tcBorders>
              <w:top w:val="nil"/>
              <w:bottom w:val="nil"/>
            </w:tcBorders>
            <w:vAlign w:val="top"/>
          </w:tcPr>
          <w:p w14:paraId="3EBCDAEE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85" w:type="dxa"/>
            <w:vMerge w:val="continue"/>
            <w:tcBorders>
              <w:top w:val="nil"/>
              <w:bottom w:val="nil"/>
            </w:tcBorders>
            <w:vAlign w:val="top"/>
          </w:tcPr>
          <w:p w14:paraId="7CAD250D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85" w:type="dxa"/>
            <w:vMerge w:val="continue"/>
            <w:tcBorders>
              <w:top w:val="nil"/>
              <w:bottom w:val="nil"/>
            </w:tcBorders>
            <w:vAlign w:val="top"/>
          </w:tcPr>
          <w:p w14:paraId="0AFDBB44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85" w:type="dxa"/>
            <w:vMerge w:val="continue"/>
            <w:tcBorders>
              <w:top w:val="nil"/>
              <w:bottom w:val="nil"/>
            </w:tcBorders>
            <w:vAlign w:val="top"/>
          </w:tcPr>
          <w:p w14:paraId="04E1B7CA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85" w:type="dxa"/>
            <w:vMerge w:val="continue"/>
            <w:tcBorders>
              <w:top w:val="nil"/>
              <w:bottom w:val="nil"/>
            </w:tcBorders>
            <w:vAlign w:val="top"/>
          </w:tcPr>
          <w:p w14:paraId="5430C3AC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150" w:type="dxa"/>
            <w:vMerge w:val="continue"/>
            <w:tcBorders>
              <w:top w:val="nil"/>
              <w:bottom w:val="nil"/>
            </w:tcBorders>
            <w:vAlign w:val="top"/>
          </w:tcPr>
          <w:p w14:paraId="049C5675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151" w:type="dxa"/>
            <w:vMerge w:val="continue"/>
            <w:tcBorders>
              <w:top w:val="nil"/>
              <w:bottom w:val="nil"/>
            </w:tcBorders>
            <w:vAlign w:val="top"/>
          </w:tcPr>
          <w:p w14:paraId="48AF7B20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899" w:type="dxa"/>
            <w:vMerge w:val="continue"/>
            <w:tcBorders>
              <w:top w:val="nil"/>
              <w:bottom w:val="nil"/>
            </w:tcBorders>
            <w:vAlign w:val="top"/>
          </w:tcPr>
          <w:p w14:paraId="3C9C2B55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899" w:type="dxa"/>
            <w:vMerge w:val="continue"/>
            <w:tcBorders>
              <w:top w:val="nil"/>
              <w:bottom w:val="nil"/>
            </w:tcBorders>
            <w:vAlign w:val="top"/>
          </w:tcPr>
          <w:p w14:paraId="6DB319F0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659" w:type="dxa"/>
            <w:gridSpan w:val="2"/>
            <w:tcBorders>
              <w:top w:val="nil"/>
              <w:bottom w:val="nil"/>
            </w:tcBorders>
            <w:vAlign w:val="top"/>
          </w:tcPr>
          <w:p w14:paraId="02B64102">
            <w:pPr>
              <w:pStyle w:val="5"/>
              <w:spacing w:before="36" w:line="227" w:lineRule="auto"/>
              <w:ind w:left="42" w:right="281" w:firstLine="11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□社区/企事业单位、村公示栏</w:t>
            </w:r>
            <w:r>
              <w:rPr>
                <w:rFonts w:hint="eastAsia" w:asciiTheme="minorEastAsia" w:hAnsiTheme="minorEastAsia" w:eastAsiaTheme="minorEastAsia" w:cstheme="minorEastAsia"/>
                <w:spacing w:val="12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</w:rPr>
              <w:t>（电子屏）</w:t>
            </w:r>
          </w:p>
          <w:p w14:paraId="5B83D93A">
            <w:pPr>
              <w:pStyle w:val="5"/>
              <w:spacing w:before="10" w:line="178" w:lineRule="auto"/>
              <w:ind w:left="53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</w:rPr>
              <w:t>□精准推送</w:t>
            </w:r>
            <w:r>
              <w:rPr>
                <w:rFonts w:hint="eastAsia" w:asciiTheme="minorEastAsia" w:hAnsiTheme="minorEastAsia" w:eastAsiaTheme="minorEastAsia" w:cstheme="minorEastAsia"/>
                <w:spacing w:val="12"/>
                <w:sz w:val="18"/>
                <w:szCs w:val="18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</w:rPr>
              <w:t>■其他</w:t>
            </w:r>
          </w:p>
        </w:tc>
        <w:tc>
          <w:tcPr>
            <w:tcW w:w="482" w:type="dxa"/>
            <w:vMerge w:val="continue"/>
            <w:tcBorders>
              <w:top w:val="nil"/>
              <w:bottom w:val="nil"/>
            </w:tcBorders>
            <w:vAlign w:val="top"/>
          </w:tcPr>
          <w:p w14:paraId="6D7BFD72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482" w:type="dxa"/>
            <w:vMerge w:val="continue"/>
            <w:tcBorders>
              <w:top w:val="nil"/>
              <w:bottom w:val="nil"/>
            </w:tcBorders>
            <w:vAlign w:val="top"/>
          </w:tcPr>
          <w:p w14:paraId="35455784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482" w:type="dxa"/>
            <w:vMerge w:val="continue"/>
            <w:tcBorders>
              <w:top w:val="nil"/>
              <w:bottom w:val="nil"/>
            </w:tcBorders>
            <w:vAlign w:val="top"/>
          </w:tcPr>
          <w:p w14:paraId="66E4972A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482" w:type="dxa"/>
            <w:vMerge w:val="continue"/>
            <w:tcBorders>
              <w:top w:val="nil"/>
              <w:bottom w:val="nil"/>
            </w:tcBorders>
            <w:vAlign w:val="top"/>
          </w:tcPr>
          <w:p w14:paraId="1B3F308E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482" w:type="dxa"/>
            <w:vMerge w:val="continue"/>
            <w:tcBorders>
              <w:top w:val="nil"/>
              <w:bottom w:val="nil"/>
            </w:tcBorders>
            <w:vAlign w:val="top"/>
          </w:tcPr>
          <w:p w14:paraId="20EBF261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490" w:type="dxa"/>
            <w:vMerge w:val="continue"/>
            <w:tcBorders>
              <w:top w:val="nil"/>
              <w:bottom w:val="nil"/>
            </w:tcBorders>
            <w:vAlign w:val="top"/>
          </w:tcPr>
          <w:p w14:paraId="5C900662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5188316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7" w:hRule="atLeast"/>
        </w:trPr>
        <w:tc>
          <w:tcPr>
            <w:tcW w:w="593" w:type="dxa"/>
            <w:tcBorders>
              <w:top w:val="nil"/>
              <w:bottom w:val="nil"/>
            </w:tcBorders>
            <w:vAlign w:val="top"/>
          </w:tcPr>
          <w:p w14:paraId="74F09ABB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  <w:p w14:paraId="7205BB47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  <w:p w14:paraId="5CC96DBB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  <w:p w14:paraId="5A2D9277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  <w:p w14:paraId="10DF865B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  <w:p w14:paraId="07C2D614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  <w:p w14:paraId="4B100AAA">
            <w:pPr>
              <w:jc w:val="center"/>
              <w:rPr>
                <w:rFonts w:hint="default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12</w:t>
            </w:r>
          </w:p>
        </w:tc>
        <w:tc>
          <w:tcPr>
            <w:tcW w:w="585" w:type="dxa"/>
            <w:vMerge w:val="restart"/>
            <w:tcBorders>
              <w:top w:val="nil"/>
            </w:tcBorders>
            <w:vAlign w:val="top"/>
          </w:tcPr>
          <w:p w14:paraId="602D9130">
            <w:pPr>
              <w:bidi w:val="0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en-US"/>
              </w:rPr>
            </w:pPr>
          </w:p>
          <w:p w14:paraId="281096D6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  <w:p w14:paraId="0A3C0781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  <w:p w14:paraId="68EF8731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  <w:p w14:paraId="569545C8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  <w:p w14:paraId="182A293F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  <w:p w14:paraId="6F0EB96B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  <w:p w14:paraId="19408BC5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  <w:p w14:paraId="528B0922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  <w:p w14:paraId="0D307DA7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重点领域公开</w:t>
            </w:r>
          </w:p>
        </w:tc>
        <w:tc>
          <w:tcPr>
            <w:tcW w:w="585" w:type="dxa"/>
            <w:tcBorders>
              <w:top w:val="nil"/>
              <w:bottom w:val="nil"/>
            </w:tcBorders>
            <w:vAlign w:val="top"/>
          </w:tcPr>
          <w:p w14:paraId="2B1A8544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  <w:p w14:paraId="62660CDC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  <w:p w14:paraId="2753E991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  <w:p w14:paraId="1BCE926A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  <w:p w14:paraId="6F8D49C3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生态环境</w:t>
            </w:r>
          </w:p>
        </w:tc>
        <w:tc>
          <w:tcPr>
            <w:tcW w:w="585" w:type="dxa"/>
            <w:tcBorders>
              <w:top w:val="nil"/>
              <w:bottom w:val="nil"/>
            </w:tcBorders>
            <w:vAlign w:val="top"/>
          </w:tcPr>
          <w:p w14:paraId="1E29B740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56A736C8">
            <w:pPr>
              <w:bidi w:val="0"/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</w:p>
          <w:p w14:paraId="6C448F69">
            <w:pPr>
              <w:bidi w:val="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en-US"/>
              </w:rPr>
            </w:pPr>
          </w:p>
          <w:p w14:paraId="1938B7E8">
            <w:pPr>
              <w:bidi w:val="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en-US"/>
              </w:rPr>
            </w:pPr>
          </w:p>
          <w:p w14:paraId="77873AA3">
            <w:pPr>
              <w:bidi w:val="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en-US"/>
              </w:rPr>
            </w:pPr>
          </w:p>
          <w:p w14:paraId="072A9F93">
            <w:pPr>
              <w:bidi w:val="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en-US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en-US"/>
              </w:rPr>
              <w:t>河湖长制</w:t>
            </w:r>
          </w:p>
        </w:tc>
        <w:tc>
          <w:tcPr>
            <w:tcW w:w="585" w:type="dxa"/>
            <w:tcBorders>
              <w:top w:val="nil"/>
              <w:bottom w:val="nil"/>
            </w:tcBorders>
            <w:vAlign w:val="top"/>
          </w:tcPr>
          <w:p w14:paraId="6B5408C2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150" w:type="dxa"/>
            <w:tcBorders>
              <w:top w:val="nil"/>
              <w:bottom w:val="nil"/>
            </w:tcBorders>
            <w:vAlign w:val="top"/>
          </w:tcPr>
          <w:p w14:paraId="265F164F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55" w:line="222" w:lineRule="auto"/>
              <w:ind w:left="31" w:leftChars="0"/>
              <w:textAlignment w:val="baseline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  <w:p w14:paraId="6C9343A4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55" w:line="222" w:lineRule="auto"/>
              <w:ind w:left="31" w:leftChars="0"/>
              <w:textAlignment w:val="baseline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  <w:p w14:paraId="15355D9E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55" w:line="222" w:lineRule="auto"/>
              <w:ind w:left="31" w:leftChars="0"/>
              <w:textAlignment w:val="baseline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  <w:p w14:paraId="50B37245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55" w:line="222" w:lineRule="auto"/>
              <w:ind w:left="31" w:leftChars="0"/>
              <w:textAlignment w:val="baseline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本部门河（湖）长制工作情况开展</w:t>
            </w:r>
          </w:p>
        </w:tc>
        <w:tc>
          <w:tcPr>
            <w:tcW w:w="2151" w:type="dxa"/>
            <w:tcBorders>
              <w:top w:val="nil"/>
              <w:bottom w:val="nil"/>
            </w:tcBorders>
            <w:vAlign w:val="top"/>
          </w:tcPr>
          <w:p w14:paraId="34586B1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2" w:lineRule="auto"/>
              <w:textAlignment w:val="baseline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2C4AE7B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2" w:lineRule="auto"/>
              <w:textAlignment w:val="baseline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51203CE2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55" w:line="233" w:lineRule="auto"/>
              <w:ind w:left="38" w:right="53" w:hanging="3"/>
              <w:textAlignment w:val="baseline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《中华人民共和国政府信息</w:t>
            </w:r>
            <w:r>
              <w:rPr>
                <w:rFonts w:hint="eastAsia" w:asciiTheme="minorEastAsia" w:hAnsiTheme="minorEastAsia" w:eastAsiaTheme="minorEastAsia" w:cstheme="minorEastAsia"/>
                <w:spacing w:val="6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1"/>
                <w:sz w:val="18"/>
                <w:szCs w:val="18"/>
              </w:rPr>
              <w:t>公开条例》（国务院令第</w:t>
            </w:r>
          </w:p>
          <w:p w14:paraId="7C018623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3" w:lineRule="auto"/>
              <w:ind w:left="37" w:leftChars="0"/>
              <w:textAlignment w:val="baseline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711号）</w:t>
            </w:r>
          </w:p>
        </w:tc>
        <w:tc>
          <w:tcPr>
            <w:tcW w:w="899" w:type="dxa"/>
            <w:tcBorders>
              <w:top w:val="nil"/>
              <w:bottom w:val="nil"/>
            </w:tcBorders>
            <w:vAlign w:val="top"/>
          </w:tcPr>
          <w:p w14:paraId="6C7B39A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97" w:lineRule="auto"/>
              <w:textAlignment w:val="baseline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3C4037CF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55" w:line="222" w:lineRule="auto"/>
              <w:ind w:left="111"/>
              <w:textAlignment w:val="baseline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</w:rPr>
              <w:t>信息形成</w:t>
            </w:r>
          </w:p>
          <w:p w14:paraId="58BA0BAF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" w:line="235" w:lineRule="auto"/>
              <w:ind w:left="113" w:leftChars="0" w:right="85" w:rightChars="0"/>
              <w:jc w:val="both"/>
              <w:textAlignment w:val="baseline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</w:rPr>
              <w:t>或变更之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日起20个</w:t>
            </w:r>
            <w:r>
              <w:rPr>
                <w:rFonts w:hint="eastAsia" w:asciiTheme="minorEastAsia" w:hAnsiTheme="minorEastAsia" w:eastAsiaTheme="minorEastAsia" w:cstheme="minorEastAsia"/>
                <w:spacing w:val="3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</w:rPr>
              <w:t>工作日内</w:t>
            </w:r>
          </w:p>
        </w:tc>
        <w:tc>
          <w:tcPr>
            <w:tcW w:w="899" w:type="dxa"/>
            <w:tcBorders>
              <w:top w:val="nil"/>
              <w:bottom w:val="nil"/>
            </w:tcBorders>
            <w:vAlign w:val="top"/>
          </w:tcPr>
          <w:p w14:paraId="14B1814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58" w:lineRule="auto"/>
              <w:textAlignment w:val="baseline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26BFDB5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58" w:lineRule="auto"/>
              <w:textAlignment w:val="baseline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58887ED0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55" w:line="223" w:lineRule="auto"/>
              <w:ind w:left="125" w:leftChars="0"/>
              <w:textAlignment w:val="baseline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  <w:lang w:eastAsia="zh-CN"/>
              </w:rPr>
              <w:t>县水利局</w:t>
            </w:r>
          </w:p>
        </w:tc>
        <w:tc>
          <w:tcPr>
            <w:tcW w:w="2659" w:type="dxa"/>
            <w:gridSpan w:val="2"/>
            <w:tcBorders>
              <w:top w:val="nil"/>
              <w:bottom w:val="nil"/>
            </w:tcBorders>
            <w:vAlign w:val="top"/>
          </w:tcPr>
          <w:p w14:paraId="6363BF15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4" w:line="222" w:lineRule="auto"/>
              <w:ind w:left="53"/>
              <w:textAlignment w:val="baseline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</w:rPr>
              <w:t>■政府网站</w:t>
            </w:r>
            <w:r>
              <w:rPr>
                <w:rFonts w:hint="eastAsia" w:asciiTheme="minorEastAsia" w:hAnsiTheme="minorEastAsia" w:eastAsiaTheme="minorEastAsia" w:cstheme="minorEastAsia"/>
                <w:spacing w:val="13"/>
                <w:sz w:val="18"/>
                <w:szCs w:val="18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</w:rPr>
              <w:t>□政府公报</w:t>
            </w:r>
          </w:p>
          <w:p w14:paraId="535F5FFE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1" w:line="222" w:lineRule="auto"/>
              <w:ind w:left="53"/>
              <w:textAlignment w:val="baseline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</w:rPr>
              <w:t>□两微一端</w:t>
            </w:r>
            <w:r>
              <w:rPr>
                <w:rFonts w:hint="eastAsia" w:asciiTheme="minorEastAsia" w:hAnsiTheme="minorEastAsia" w:eastAsiaTheme="minorEastAsia" w:cstheme="minorEastAsia"/>
                <w:spacing w:val="14"/>
                <w:sz w:val="18"/>
                <w:szCs w:val="18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</w:rPr>
              <w:t>□发布会</w:t>
            </w:r>
          </w:p>
          <w:p w14:paraId="4CAB3C6D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9" w:line="222" w:lineRule="auto"/>
              <w:ind w:left="53"/>
              <w:textAlignment w:val="baseline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</w:rPr>
              <w:t>□广播电视</w:t>
            </w:r>
            <w:r>
              <w:rPr>
                <w:rFonts w:hint="eastAsia" w:asciiTheme="minorEastAsia" w:hAnsiTheme="minorEastAsia" w:eastAsiaTheme="minorEastAsia" w:cstheme="minorEastAsia"/>
                <w:spacing w:val="13"/>
                <w:sz w:val="18"/>
                <w:szCs w:val="18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</w:rPr>
              <w:t>□纸质媒体</w:t>
            </w:r>
          </w:p>
          <w:p w14:paraId="79B6DBA8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1" w:line="222" w:lineRule="auto"/>
              <w:ind w:left="53"/>
              <w:textAlignment w:val="baseline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■公开查阅点</w:t>
            </w:r>
            <w:r>
              <w:rPr>
                <w:rFonts w:hint="eastAsia" w:asciiTheme="minorEastAsia" w:hAnsiTheme="minorEastAsia" w:eastAsiaTheme="minorEastAsia" w:cstheme="minorEastAsia"/>
                <w:spacing w:val="34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■政务公开专区</w:t>
            </w:r>
          </w:p>
          <w:p w14:paraId="08195A0B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9" w:line="222" w:lineRule="auto"/>
              <w:ind w:left="53"/>
              <w:textAlignment w:val="baseline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□便民服务站</w:t>
            </w:r>
            <w:r>
              <w:rPr>
                <w:rFonts w:hint="eastAsia" w:asciiTheme="minorEastAsia" w:hAnsiTheme="minorEastAsia" w:eastAsiaTheme="minorEastAsia" w:cstheme="minorEastAsia"/>
                <w:spacing w:val="35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□入户/现场</w:t>
            </w:r>
          </w:p>
          <w:p w14:paraId="2877120F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2" w:line="227" w:lineRule="auto"/>
              <w:ind w:left="42" w:right="281" w:firstLine="11"/>
              <w:textAlignment w:val="baseline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□社区/企事业单位、村公示栏</w:t>
            </w:r>
            <w:r>
              <w:rPr>
                <w:rFonts w:hint="eastAsia" w:asciiTheme="minorEastAsia" w:hAnsiTheme="minorEastAsia" w:eastAsiaTheme="minorEastAsia" w:cstheme="minorEastAsia"/>
                <w:spacing w:val="12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</w:rPr>
              <w:t>（电子屏）</w:t>
            </w:r>
          </w:p>
          <w:p w14:paraId="30618811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1" w:line="177" w:lineRule="auto"/>
              <w:ind w:left="53" w:leftChars="0"/>
              <w:textAlignment w:val="baseline"/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</w:rPr>
              <w:t>□精准推送</w:t>
            </w:r>
            <w:r>
              <w:rPr>
                <w:rFonts w:hint="eastAsia" w:asciiTheme="minorEastAsia" w:hAnsiTheme="minorEastAsia" w:eastAsiaTheme="minorEastAsia" w:cstheme="minorEastAsia"/>
                <w:spacing w:val="12"/>
                <w:sz w:val="18"/>
                <w:szCs w:val="18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</w:rPr>
              <w:t>■其他</w:t>
            </w:r>
          </w:p>
        </w:tc>
        <w:tc>
          <w:tcPr>
            <w:tcW w:w="482" w:type="dxa"/>
            <w:tcBorders>
              <w:top w:val="nil"/>
              <w:bottom w:val="nil"/>
            </w:tcBorders>
            <w:vAlign w:val="top"/>
          </w:tcPr>
          <w:p w14:paraId="02CED3F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58" w:lineRule="auto"/>
              <w:textAlignment w:val="baseline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34EF07F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58" w:lineRule="auto"/>
              <w:textAlignment w:val="baseline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308D5670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55" w:line="241" w:lineRule="auto"/>
              <w:ind w:left="209" w:leftChars="0"/>
              <w:textAlignment w:val="baseline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√</w:t>
            </w:r>
          </w:p>
        </w:tc>
        <w:tc>
          <w:tcPr>
            <w:tcW w:w="482" w:type="dxa"/>
            <w:tcBorders>
              <w:top w:val="nil"/>
              <w:bottom w:val="nil"/>
            </w:tcBorders>
            <w:vAlign w:val="top"/>
          </w:tcPr>
          <w:p w14:paraId="18CA9E2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482" w:type="dxa"/>
            <w:tcBorders>
              <w:top w:val="nil"/>
              <w:bottom w:val="nil"/>
            </w:tcBorders>
            <w:vAlign w:val="top"/>
          </w:tcPr>
          <w:p w14:paraId="1CF182D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58" w:lineRule="auto"/>
              <w:textAlignment w:val="baseline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76800B5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58" w:lineRule="auto"/>
              <w:textAlignment w:val="baseline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5F673FC8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55" w:line="241" w:lineRule="auto"/>
              <w:ind w:left="209" w:leftChars="0"/>
              <w:textAlignment w:val="baseline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√</w:t>
            </w:r>
          </w:p>
        </w:tc>
        <w:tc>
          <w:tcPr>
            <w:tcW w:w="482" w:type="dxa"/>
            <w:tcBorders>
              <w:top w:val="nil"/>
              <w:bottom w:val="nil"/>
            </w:tcBorders>
            <w:vAlign w:val="top"/>
          </w:tcPr>
          <w:p w14:paraId="2DFF5FF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482" w:type="dxa"/>
            <w:tcBorders>
              <w:top w:val="nil"/>
              <w:bottom w:val="nil"/>
            </w:tcBorders>
            <w:vAlign w:val="top"/>
          </w:tcPr>
          <w:p w14:paraId="361B4AA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58" w:lineRule="auto"/>
              <w:textAlignment w:val="baseline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3A57D0D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58" w:lineRule="auto"/>
              <w:textAlignment w:val="baseline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393136B8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55" w:line="241" w:lineRule="auto"/>
              <w:ind w:left="210" w:leftChars="0"/>
              <w:textAlignment w:val="baseline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√</w:t>
            </w:r>
          </w:p>
        </w:tc>
        <w:tc>
          <w:tcPr>
            <w:tcW w:w="490" w:type="dxa"/>
            <w:tcBorders>
              <w:top w:val="nil"/>
              <w:bottom w:val="nil"/>
            </w:tcBorders>
            <w:vAlign w:val="top"/>
          </w:tcPr>
          <w:p w14:paraId="7C6F5AD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047F5A7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42" w:hRule="atLeast"/>
        </w:trPr>
        <w:tc>
          <w:tcPr>
            <w:tcW w:w="593" w:type="dxa"/>
            <w:tcBorders>
              <w:top w:val="nil"/>
            </w:tcBorders>
            <w:vAlign w:val="top"/>
          </w:tcPr>
          <w:p w14:paraId="257F55D8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  <w:p w14:paraId="02E03FD8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  <w:p w14:paraId="0942F739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  <w:p w14:paraId="074DBAA7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  <w:p w14:paraId="5672F543">
            <w:pPr>
              <w:jc w:val="center"/>
              <w:rPr>
                <w:rFonts w:hint="default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13</w:t>
            </w:r>
          </w:p>
        </w:tc>
        <w:tc>
          <w:tcPr>
            <w:tcW w:w="585" w:type="dxa"/>
            <w:vMerge w:val="continue"/>
            <w:vAlign w:val="top"/>
          </w:tcPr>
          <w:p w14:paraId="61302AED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nil"/>
            </w:tcBorders>
            <w:vAlign w:val="top"/>
          </w:tcPr>
          <w:p w14:paraId="09E170E3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  <w:p w14:paraId="5D9FE30B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  <w:p w14:paraId="62FB3907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  <w:p w14:paraId="1703378C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  <w:p w14:paraId="706162DE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水利</w:t>
            </w:r>
          </w:p>
        </w:tc>
        <w:tc>
          <w:tcPr>
            <w:tcW w:w="585" w:type="dxa"/>
            <w:tcBorders>
              <w:top w:val="nil"/>
            </w:tcBorders>
            <w:vAlign w:val="top"/>
          </w:tcPr>
          <w:p w14:paraId="64185DBA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nil"/>
            </w:tcBorders>
            <w:vAlign w:val="top"/>
          </w:tcPr>
          <w:p w14:paraId="25FA64A4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150" w:type="dxa"/>
            <w:tcBorders>
              <w:top w:val="nil"/>
            </w:tcBorders>
            <w:vAlign w:val="top"/>
          </w:tcPr>
          <w:p w14:paraId="2F370395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55" w:line="222" w:lineRule="auto"/>
              <w:ind w:left="31" w:leftChars="0"/>
              <w:textAlignment w:val="baseline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  <w:p w14:paraId="6D809ACC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55" w:line="222" w:lineRule="auto"/>
              <w:ind w:left="31" w:leftChars="0"/>
              <w:textAlignment w:val="baseline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  <w:p w14:paraId="098BAA70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55" w:line="222" w:lineRule="auto"/>
              <w:ind w:left="31" w:leftChars="0"/>
              <w:textAlignment w:val="baseline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  <w:p w14:paraId="10A2757A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55" w:line="222" w:lineRule="auto"/>
              <w:ind w:left="31" w:leftChars="0"/>
              <w:textAlignment w:val="baseline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  <w:p w14:paraId="47E85515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55" w:line="222" w:lineRule="auto"/>
              <w:ind w:left="31" w:leftChars="0"/>
              <w:textAlignment w:val="baseline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本部门水利工作情况开展</w:t>
            </w:r>
          </w:p>
        </w:tc>
        <w:tc>
          <w:tcPr>
            <w:tcW w:w="2151" w:type="dxa"/>
            <w:tcBorders>
              <w:top w:val="nil"/>
            </w:tcBorders>
            <w:vAlign w:val="top"/>
          </w:tcPr>
          <w:p w14:paraId="63DC7D0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2" w:lineRule="auto"/>
              <w:textAlignment w:val="baseline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04F4FEC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2" w:lineRule="auto"/>
              <w:textAlignment w:val="baseline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184ABA6F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55" w:line="233" w:lineRule="auto"/>
              <w:ind w:left="38" w:right="53" w:hanging="3"/>
              <w:textAlignment w:val="baseline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《中华人民共和国政府信息</w:t>
            </w:r>
            <w:r>
              <w:rPr>
                <w:rFonts w:hint="eastAsia" w:asciiTheme="minorEastAsia" w:hAnsiTheme="minorEastAsia" w:eastAsiaTheme="minorEastAsia" w:cstheme="minorEastAsia"/>
                <w:spacing w:val="6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1"/>
                <w:sz w:val="18"/>
                <w:szCs w:val="18"/>
              </w:rPr>
              <w:t>公开条例》（国务院令第</w:t>
            </w:r>
          </w:p>
          <w:p w14:paraId="164683DB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3" w:lineRule="auto"/>
              <w:ind w:left="37" w:leftChars="0"/>
              <w:textAlignment w:val="baseline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711号）</w:t>
            </w:r>
          </w:p>
        </w:tc>
        <w:tc>
          <w:tcPr>
            <w:tcW w:w="899" w:type="dxa"/>
            <w:tcBorders>
              <w:top w:val="nil"/>
            </w:tcBorders>
            <w:vAlign w:val="top"/>
          </w:tcPr>
          <w:p w14:paraId="3AECFBB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97" w:lineRule="auto"/>
              <w:textAlignment w:val="baseline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60C07D9A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55" w:line="222" w:lineRule="auto"/>
              <w:ind w:left="111"/>
              <w:textAlignment w:val="baseline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</w:rPr>
              <w:t>信息形成</w:t>
            </w:r>
          </w:p>
          <w:p w14:paraId="4126B4C6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" w:line="235" w:lineRule="auto"/>
              <w:ind w:left="113" w:leftChars="0" w:right="85" w:rightChars="0"/>
              <w:jc w:val="both"/>
              <w:textAlignment w:val="baseline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</w:rPr>
              <w:t>或变更之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日起20个</w:t>
            </w:r>
            <w:r>
              <w:rPr>
                <w:rFonts w:hint="eastAsia" w:asciiTheme="minorEastAsia" w:hAnsiTheme="minorEastAsia" w:eastAsiaTheme="minorEastAsia" w:cstheme="minorEastAsia"/>
                <w:spacing w:val="3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</w:rPr>
              <w:t>工作日内</w:t>
            </w:r>
          </w:p>
        </w:tc>
        <w:tc>
          <w:tcPr>
            <w:tcW w:w="899" w:type="dxa"/>
            <w:tcBorders>
              <w:top w:val="nil"/>
            </w:tcBorders>
            <w:vAlign w:val="top"/>
          </w:tcPr>
          <w:p w14:paraId="3A4DC1C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58" w:lineRule="auto"/>
              <w:textAlignment w:val="baseline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631F764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58" w:lineRule="auto"/>
              <w:textAlignment w:val="baseline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4D053705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55" w:line="223" w:lineRule="auto"/>
              <w:ind w:left="125" w:leftChars="0"/>
              <w:textAlignment w:val="baseline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  <w:lang w:eastAsia="zh-CN"/>
              </w:rPr>
              <w:t>县水利局</w:t>
            </w:r>
          </w:p>
        </w:tc>
        <w:tc>
          <w:tcPr>
            <w:tcW w:w="2659" w:type="dxa"/>
            <w:gridSpan w:val="2"/>
            <w:tcBorders>
              <w:top w:val="nil"/>
            </w:tcBorders>
            <w:vAlign w:val="top"/>
          </w:tcPr>
          <w:p w14:paraId="04C8F658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4" w:line="222" w:lineRule="auto"/>
              <w:ind w:left="53"/>
              <w:textAlignment w:val="baseline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</w:rPr>
              <w:t>■政府网站</w:t>
            </w:r>
            <w:r>
              <w:rPr>
                <w:rFonts w:hint="eastAsia" w:asciiTheme="minorEastAsia" w:hAnsiTheme="minorEastAsia" w:eastAsiaTheme="minorEastAsia" w:cstheme="minorEastAsia"/>
                <w:spacing w:val="13"/>
                <w:sz w:val="18"/>
                <w:szCs w:val="18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</w:rPr>
              <w:t>□政府公报</w:t>
            </w:r>
          </w:p>
          <w:p w14:paraId="7D7D20C0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1" w:line="222" w:lineRule="auto"/>
              <w:ind w:left="53"/>
              <w:textAlignment w:val="baseline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</w:rPr>
              <w:t>□两微一端</w:t>
            </w:r>
            <w:r>
              <w:rPr>
                <w:rFonts w:hint="eastAsia" w:asciiTheme="minorEastAsia" w:hAnsiTheme="minorEastAsia" w:eastAsiaTheme="minorEastAsia" w:cstheme="minorEastAsia"/>
                <w:spacing w:val="14"/>
                <w:sz w:val="18"/>
                <w:szCs w:val="18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</w:rPr>
              <w:t>□发布会</w:t>
            </w:r>
          </w:p>
          <w:p w14:paraId="75E674C4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9" w:line="222" w:lineRule="auto"/>
              <w:ind w:left="53"/>
              <w:textAlignment w:val="baseline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</w:rPr>
              <w:t>□广播电视</w:t>
            </w:r>
            <w:r>
              <w:rPr>
                <w:rFonts w:hint="eastAsia" w:asciiTheme="minorEastAsia" w:hAnsiTheme="minorEastAsia" w:eastAsiaTheme="minorEastAsia" w:cstheme="minorEastAsia"/>
                <w:spacing w:val="13"/>
                <w:sz w:val="18"/>
                <w:szCs w:val="18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</w:rPr>
              <w:t>□纸质媒体</w:t>
            </w:r>
          </w:p>
          <w:p w14:paraId="46180C5F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1" w:line="222" w:lineRule="auto"/>
              <w:ind w:left="53"/>
              <w:textAlignment w:val="baseline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■公开查阅点</w:t>
            </w:r>
            <w:r>
              <w:rPr>
                <w:rFonts w:hint="eastAsia" w:asciiTheme="minorEastAsia" w:hAnsiTheme="minorEastAsia" w:eastAsiaTheme="minorEastAsia" w:cstheme="minorEastAsia"/>
                <w:spacing w:val="34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■政务公开专区</w:t>
            </w:r>
          </w:p>
          <w:p w14:paraId="442018B5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9" w:line="222" w:lineRule="auto"/>
              <w:ind w:left="53"/>
              <w:textAlignment w:val="baseline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□便民服务站</w:t>
            </w:r>
            <w:r>
              <w:rPr>
                <w:rFonts w:hint="eastAsia" w:asciiTheme="minorEastAsia" w:hAnsiTheme="minorEastAsia" w:eastAsiaTheme="minorEastAsia" w:cstheme="minorEastAsia"/>
                <w:spacing w:val="35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□入户/现场</w:t>
            </w:r>
          </w:p>
          <w:p w14:paraId="62230AF9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2" w:line="227" w:lineRule="auto"/>
              <w:ind w:left="42" w:right="281" w:firstLine="11"/>
              <w:textAlignment w:val="baseline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□社区/企事业单位、村公示栏</w:t>
            </w:r>
            <w:r>
              <w:rPr>
                <w:rFonts w:hint="eastAsia" w:asciiTheme="minorEastAsia" w:hAnsiTheme="minorEastAsia" w:eastAsiaTheme="minorEastAsia" w:cstheme="minorEastAsia"/>
                <w:spacing w:val="12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</w:rPr>
              <w:t>（电子屏）</w:t>
            </w:r>
          </w:p>
          <w:p w14:paraId="74504C29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1" w:line="177" w:lineRule="auto"/>
              <w:ind w:left="53" w:leftChars="0"/>
              <w:textAlignment w:val="baseline"/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</w:rPr>
              <w:t>□精准推送</w:t>
            </w:r>
            <w:r>
              <w:rPr>
                <w:rFonts w:hint="eastAsia" w:asciiTheme="minorEastAsia" w:hAnsiTheme="minorEastAsia" w:eastAsiaTheme="minorEastAsia" w:cstheme="minorEastAsia"/>
                <w:spacing w:val="12"/>
                <w:sz w:val="18"/>
                <w:szCs w:val="18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</w:rPr>
              <w:t>■其他</w:t>
            </w:r>
          </w:p>
        </w:tc>
        <w:tc>
          <w:tcPr>
            <w:tcW w:w="482" w:type="dxa"/>
            <w:tcBorders>
              <w:top w:val="nil"/>
            </w:tcBorders>
            <w:vAlign w:val="top"/>
          </w:tcPr>
          <w:p w14:paraId="4BBCCE9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58" w:lineRule="auto"/>
              <w:textAlignment w:val="baseline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2048ECF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58" w:lineRule="auto"/>
              <w:textAlignment w:val="baseline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467D7836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55" w:line="241" w:lineRule="auto"/>
              <w:ind w:left="209" w:leftChars="0"/>
              <w:textAlignment w:val="baseline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√</w:t>
            </w:r>
          </w:p>
        </w:tc>
        <w:tc>
          <w:tcPr>
            <w:tcW w:w="482" w:type="dxa"/>
            <w:tcBorders>
              <w:top w:val="nil"/>
            </w:tcBorders>
            <w:vAlign w:val="top"/>
          </w:tcPr>
          <w:p w14:paraId="6CD6644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482" w:type="dxa"/>
            <w:tcBorders>
              <w:top w:val="nil"/>
            </w:tcBorders>
            <w:vAlign w:val="top"/>
          </w:tcPr>
          <w:p w14:paraId="2F212FE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58" w:lineRule="auto"/>
              <w:textAlignment w:val="baseline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5EF9D14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58" w:lineRule="auto"/>
              <w:textAlignment w:val="baseline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7535AA53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55" w:line="241" w:lineRule="auto"/>
              <w:ind w:left="209" w:leftChars="0"/>
              <w:textAlignment w:val="baseline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√</w:t>
            </w:r>
          </w:p>
        </w:tc>
        <w:tc>
          <w:tcPr>
            <w:tcW w:w="482" w:type="dxa"/>
            <w:tcBorders>
              <w:top w:val="nil"/>
            </w:tcBorders>
            <w:vAlign w:val="top"/>
          </w:tcPr>
          <w:p w14:paraId="2A240FF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482" w:type="dxa"/>
            <w:tcBorders>
              <w:top w:val="nil"/>
            </w:tcBorders>
            <w:vAlign w:val="top"/>
          </w:tcPr>
          <w:p w14:paraId="4C1F888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58" w:lineRule="auto"/>
              <w:textAlignment w:val="baseline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7947C3F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58" w:lineRule="auto"/>
              <w:textAlignment w:val="baseline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1E3C7323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55" w:line="241" w:lineRule="auto"/>
              <w:ind w:left="210" w:leftChars="0"/>
              <w:textAlignment w:val="baseline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√</w:t>
            </w:r>
          </w:p>
        </w:tc>
        <w:tc>
          <w:tcPr>
            <w:tcW w:w="490" w:type="dxa"/>
            <w:tcBorders>
              <w:top w:val="nil"/>
            </w:tcBorders>
            <w:vAlign w:val="top"/>
          </w:tcPr>
          <w:p w14:paraId="1BA74EB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</w:tbl>
    <w:p w14:paraId="59E47280">
      <w:pPr>
        <w:rPr>
          <w:rFonts w:hint="eastAsia" w:asciiTheme="minorEastAsia" w:hAnsiTheme="minorEastAsia" w:eastAsiaTheme="minorEastAsia" w:cstheme="minorEastAsia"/>
          <w:sz w:val="18"/>
          <w:szCs w:val="18"/>
        </w:rPr>
        <w:sectPr>
          <w:pgSz w:w="16837" w:h="11905"/>
          <w:pgMar w:top="400" w:right="1157" w:bottom="0" w:left="1072" w:header="0" w:footer="0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</w:sectPr>
      </w:pPr>
    </w:p>
    <w:p w14:paraId="20DE2370">
      <w:pPr>
        <w:spacing w:before="17"/>
        <w:rPr>
          <w:rFonts w:hint="eastAsia" w:asciiTheme="minorEastAsia" w:hAnsiTheme="minorEastAsia" w:eastAsiaTheme="minorEastAsia" w:cstheme="minorEastAsia"/>
          <w:sz w:val="18"/>
          <w:szCs w:val="18"/>
        </w:rPr>
      </w:pPr>
    </w:p>
    <w:p w14:paraId="45F48E56">
      <w:pPr>
        <w:spacing w:before="17"/>
        <w:rPr>
          <w:rFonts w:hint="eastAsia" w:asciiTheme="minorEastAsia" w:hAnsiTheme="minorEastAsia" w:eastAsiaTheme="minorEastAsia" w:cstheme="minorEastAsia"/>
          <w:sz w:val="18"/>
          <w:szCs w:val="18"/>
        </w:rPr>
      </w:pPr>
    </w:p>
    <w:p w14:paraId="0578A13D">
      <w:pPr>
        <w:spacing w:before="16"/>
        <w:rPr>
          <w:rFonts w:hint="eastAsia" w:asciiTheme="minorEastAsia" w:hAnsiTheme="minorEastAsia" w:eastAsiaTheme="minorEastAsia" w:cstheme="minorEastAsia"/>
          <w:sz w:val="18"/>
          <w:szCs w:val="18"/>
        </w:rPr>
      </w:pPr>
    </w:p>
    <w:p w14:paraId="6D6BD907">
      <w:pPr>
        <w:spacing w:before="16"/>
        <w:rPr>
          <w:rFonts w:hint="eastAsia" w:asciiTheme="minorEastAsia" w:hAnsiTheme="minorEastAsia" w:eastAsiaTheme="minorEastAsia" w:cstheme="minorEastAsia"/>
          <w:sz w:val="18"/>
          <w:szCs w:val="18"/>
        </w:rPr>
      </w:pPr>
    </w:p>
    <w:tbl>
      <w:tblPr>
        <w:tblStyle w:val="4"/>
        <w:tblW w:w="14591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93"/>
        <w:gridCol w:w="585"/>
        <w:gridCol w:w="585"/>
        <w:gridCol w:w="585"/>
        <w:gridCol w:w="585"/>
        <w:gridCol w:w="2150"/>
        <w:gridCol w:w="2151"/>
        <w:gridCol w:w="899"/>
        <w:gridCol w:w="899"/>
        <w:gridCol w:w="1124"/>
        <w:gridCol w:w="1535"/>
        <w:gridCol w:w="482"/>
        <w:gridCol w:w="482"/>
        <w:gridCol w:w="482"/>
        <w:gridCol w:w="482"/>
        <w:gridCol w:w="482"/>
        <w:gridCol w:w="490"/>
      </w:tblGrid>
      <w:tr w14:paraId="7A102D2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6" w:hRule="atLeast"/>
        </w:trPr>
        <w:tc>
          <w:tcPr>
            <w:tcW w:w="593" w:type="dxa"/>
            <w:vMerge w:val="restart"/>
            <w:tcBorders>
              <w:bottom w:val="nil"/>
            </w:tcBorders>
            <w:vAlign w:val="top"/>
          </w:tcPr>
          <w:p w14:paraId="659FFE8E">
            <w:pPr>
              <w:spacing w:line="358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744DF2AA">
            <w:pPr>
              <w:spacing w:line="358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196485C3">
            <w:pPr>
              <w:pStyle w:val="5"/>
              <w:spacing w:before="55" w:line="224" w:lineRule="exact"/>
              <w:ind w:left="225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9"/>
                <w:position w:val="1"/>
                <w:sz w:val="18"/>
                <w:szCs w:val="18"/>
              </w:rPr>
              <w:t>1</w:t>
            </w:r>
            <w:r>
              <w:rPr>
                <w:rFonts w:hint="eastAsia" w:asciiTheme="minorEastAsia" w:hAnsiTheme="minorEastAsia" w:eastAsiaTheme="minorEastAsia" w:cstheme="minorEastAsia"/>
                <w:spacing w:val="-9"/>
                <w:position w:val="1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585" w:type="dxa"/>
            <w:vMerge w:val="restart"/>
            <w:tcBorders>
              <w:top w:val="nil"/>
              <w:bottom w:val="nil"/>
            </w:tcBorders>
            <w:vAlign w:val="top"/>
          </w:tcPr>
          <w:p w14:paraId="677C61D0">
            <w:pPr>
              <w:spacing w:line="243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5A7839DB">
            <w:pPr>
              <w:spacing w:line="244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26C0F689">
            <w:pPr>
              <w:spacing w:line="244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768F5D32">
            <w:pPr>
              <w:spacing w:line="244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749086E4">
            <w:pPr>
              <w:spacing w:line="244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6B52846E">
            <w:pPr>
              <w:spacing w:line="244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5C9109E0">
            <w:pPr>
              <w:pStyle w:val="5"/>
              <w:spacing w:before="55" w:line="222" w:lineRule="auto"/>
              <w:ind w:left="118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解读</w:t>
            </w:r>
          </w:p>
          <w:p w14:paraId="6C254A42">
            <w:pPr>
              <w:pStyle w:val="5"/>
              <w:spacing w:before="10" w:line="225" w:lineRule="auto"/>
              <w:ind w:left="135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0"/>
                <w:sz w:val="18"/>
                <w:szCs w:val="18"/>
              </w:rPr>
              <w:t>回应</w:t>
            </w:r>
          </w:p>
        </w:tc>
        <w:tc>
          <w:tcPr>
            <w:tcW w:w="585" w:type="dxa"/>
            <w:vMerge w:val="restart"/>
            <w:tcBorders>
              <w:bottom w:val="nil"/>
            </w:tcBorders>
            <w:vAlign w:val="top"/>
          </w:tcPr>
          <w:p w14:paraId="6C48B30E">
            <w:pPr>
              <w:pStyle w:val="5"/>
              <w:spacing w:before="56" w:line="222" w:lineRule="auto"/>
              <w:ind w:left="37"/>
              <w:jc w:val="center"/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</w:pPr>
          </w:p>
          <w:p w14:paraId="525D90A4">
            <w:pPr>
              <w:pStyle w:val="5"/>
              <w:spacing w:before="56" w:line="222" w:lineRule="auto"/>
              <w:ind w:left="37"/>
              <w:jc w:val="center"/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</w:pPr>
          </w:p>
          <w:p w14:paraId="5502710B">
            <w:pPr>
              <w:pStyle w:val="5"/>
              <w:spacing w:before="56" w:line="222" w:lineRule="auto"/>
              <w:ind w:left="37"/>
              <w:jc w:val="center"/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政策</w:t>
            </w:r>
          </w:p>
          <w:p w14:paraId="5DDE3E3B">
            <w:pPr>
              <w:pStyle w:val="5"/>
              <w:spacing w:before="56" w:line="222" w:lineRule="auto"/>
              <w:ind w:left="37"/>
              <w:jc w:val="center"/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解读</w:t>
            </w:r>
          </w:p>
        </w:tc>
        <w:tc>
          <w:tcPr>
            <w:tcW w:w="585" w:type="dxa"/>
            <w:vMerge w:val="restart"/>
            <w:tcBorders>
              <w:top w:val="nil"/>
              <w:bottom w:val="nil"/>
            </w:tcBorders>
            <w:vAlign w:val="top"/>
          </w:tcPr>
          <w:p w14:paraId="0B31F70B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85" w:type="dxa"/>
            <w:vMerge w:val="restart"/>
            <w:tcBorders>
              <w:bottom w:val="nil"/>
            </w:tcBorders>
            <w:vAlign w:val="top"/>
          </w:tcPr>
          <w:p w14:paraId="6FA5AA10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150" w:type="dxa"/>
            <w:vMerge w:val="restart"/>
            <w:tcBorders>
              <w:bottom w:val="nil"/>
            </w:tcBorders>
            <w:vAlign w:val="top"/>
          </w:tcPr>
          <w:p w14:paraId="2E8EF8C2">
            <w:pPr>
              <w:spacing w:line="397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3E2F2802">
            <w:pPr>
              <w:pStyle w:val="5"/>
              <w:spacing w:before="55" w:line="222" w:lineRule="auto"/>
              <w:ind w:left="42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</w:rPr>
              <w:t>1.转载上级政策解读信息</w:t>
            </w:r>
          </w:p>
          <w:p w14:paraId="7BF898A9">
            <w:pPr>
              <w:pStyle w:val="5"/>
              <w:spacing w:before="8" w:line="222" w:lineRule="auto"/>
              <w:ind w:left="31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2.本部门相关政策解读信息</w:t>
            </w:r>
          </w:p>
          <w:p w14:paraId="2D68D2C7">
            <w:pPr>
              <w:pStyle w:val="5"/>
              <w:spacing w:before="12" w:line="227" w:lineRule="auto"/>
              <w:ind w:left="29" w:right="31" w:firstLine="4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2"/>
                <w:sz w:val="18"/>
                <w:szCs w:val="18"/>
              </w:rPr>
              <w:t>3.政策解读，包括文字、图</w:t>
            </w:r>
            <w:r>
              <w:rPr>
                <w:rFonts w:hint="eastAsia" w:asciiTheme="minorEastAsia" w:hAnsiTheme="minorEastAsia" w:eastAsiaTheme="minorEastAsia" w:cstheme="minorEastAsia"/>
                <w:spacing w:val="3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1"/>
                <w:sz w:val="18"/>
                <w:szCs w:val="18"/>
              </w:rPr>
              <w:t>表、视频等</w:t>
            </w:r>
          </w:p>
        </w:tc>
        <w:tc>
          <w:tcPr>
            <w:tcW w:w="2151" w:type="dxa"/>
            <w:vMerge w:val="restart"/>
            <w:tcBorders>
              <w:bottom w:val="nil"/>
            </w:tcBorders>
            <w:vAlign w:val="top"/>
          </w:tcPr>
          <w:p w14:paraId="7F269DBF">
            <w:pPr>
              <w:pStyle w:val="5"/>
              <w:spacing w:before="238" w:line="233" w:lineRule="auto"/>
              <w:ind w:left="38" w:right="53" w:hanging="3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《中华人民共和国政府信息</w:t>
            </w:r>
            <w:r>
              <w:rPr>
                <w:rFonts w:hint="eastAsia" w:asciiTheme="minorEastAsia" w:hAnsiTheme="minorEastAsia" w:eastAsiaTheme="minorEastAsia" w:cstheme="minorEastAsia"/>
                <w:spacing w:val="6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1"/>
                <w:sz w:val="18"/>
                <w:szCs w:val="18"/>
              </w:rPr>
              <w:t>公开条例》（国务院令第</w:t>
            </w:r>
          </w:p>
          <w:p w14:paraId="4BF2CB9E">
            <w:pPr>
              <w:pStyle w:val="5"/>
              <w:spacing w:line="223" w:lineRule="auto"/>
              <w:ind w:left="37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711号）</w:t>
            </w:r>
          </w:p>
          <w:p w14:paraId="23DA66B2">
            <w:pPr>
              <w:pStyle w:val="5"/>
              <w:spacing w:before="9" w:line="235" w:lineRule="auto"/>
              <w:ind w:left="33" w:right="32" w:firstLine="1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《关于全面推进政务公开工</w:t>
            </w:r>
            <w:r>
              <w:rPr>
                <w:rFonts w:hint="eastAsia" w:asciiTheme="minorEastAsia" w:hAnsiTheme="minorEastAsia" w:eastAsiaTheme="minorEastAsia" w:cstheme="minorEastAsia"/>
                <w:spacing w:val="6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2"/>
                <w:sz w:val="18"/>
                <w:szCs w:val="18"/>
              </w:rPr>
              <w:t>作的意见》（中办发〔2016</w:t>
            </w:r>
            <w:r>
              <w:rPr>
                <w:rFonts w:hint="eastAsia" w:asciiTheme="minorEastAsia" w:hAnsiTheme="minorEastAsia" w:eastAsiaTheme="minorEastAsia" w:cstheme="minorEastAsia"/>
                <w:spacing w:val="1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</w:rPr>
              <w:t>〕8号）</w:t>
            </w:r>
          </w:p>
        </w:tc>
        <w:tc>
          <w:tcPr>
            <w:tcW w:w="899" w:type="dxa"/>
            <w:vMerge w:val="restart"/>
            <w:tcBorders>
              <w:bottom w:val="nil"/>
            </w:tcBorders>
            <w:vAlign w:val="top"/>
          </w:tcPr>
          <w:p w14:paraId="4B8B2EF9">
            <w:pPr>
              <w:spacing w:line="397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73CBE591">
            <w:pPr>
              <w:pStyle w:val="5"/>
              <w:spacing w:before="55" w:line="222" w:lineRule="auto"/>
              <w:ind w:left="111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</w:rPr>
              <w:t>信息形成</w:t>
            </w:r>
          </w:p>
          <w:p w14:paraId="2D394C3F">
            <w:pPr>
              <w:pStyle w:val="5"/>
              <w:spacing w:before="7" w:line="235" w:lineRule="auto"/>
              <w:ind w:left="113" w:right="85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</w:rPr>
              <w:t>或变更之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日起20个</w:t>
            </w:r>
            <w:r>
              <w:rPr>
                <w:rFonts w:hint="eastAsia" w:asciiTheme="minorEastAsia" w:hAnsiTheme="minorEastAsia" w:eastAsiaTheme="minorEastAsia" w:cstheme="minorEastAsia"/>
                <w:spacing w:val="3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</w:rPr>
              <w:t>工作日内</w:t>
            </w:r>
          </w:p>
        </w:tc>
        <w:tc>
          <w:tcPr>
            <w:tcW w:w="899" w:type="dxa"/>
            <w:vMerge w:val="restart"/>
            <w:tcBorders>
              <w:bottom w:val="nil"/>
            </w:tcBorders>
            <w:vAlign w:val="top"/>
          </w:tcPr>
          <w:p w14:paraId="5B085C39">
            <w:pPr>
              <w:spacing w:line="358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47D6EBFE">
            <w:pPr>
              <w:spacing w:line="358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4032F0DF">
            <w:pPr>
              <w:pStyle w:val="5"/>
              <w:spacing w:before="55" w:line="223" w:lineRule="auto"/>
              <w:ind w:left="125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  <w:lang w:eastAsia="zh-CN"/>
              </w:rPr>
              <w:t>县水利局</w:t>
            </w:r>
          </w:p>
        </w:tc>
        <w:tc>
          <w:tcPr>
            <w:tcW w:w="1124" w:type="dxa"/>
            <w:tcBorders>
              <w:bottom w:val="nil"/>
              <w:right w:val="nil"/>
            </w:tcBorders>
            <w:vAlign w:val="top"/>
          </w:tcPr>
          <w:p w14:paraId="0C29F612">
            <w:pPr>
              <w:pStyle w:val="5"/>
              <w:spacing w:before="24" w:line="222" w:lineRule="auto"/>
              <w:ind w:left="53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</w:rPr>
              <w:t>■政府网站</w:t>
            </w:r>
          </w:p>
          <w:p w14:paraId="7D8CE63A">
            <w:pPr>
              <w:pStyle w:val="5"/>
              <w:spacing w:before="11" w:line="222" w:lineRule="auto"/>
              <w:ind w:left="53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</w:rPr>
              <w:t>□两微一端</w:t>
            </w:r>
          </w:p>
          <w:p w14:paraId="3FBBAE30">
            <w:pPr>
              <w:pStyle w:val="5"/>
              <w:spacing w:before="9" w:line="222" w:lineRule="auto"/>
              <w:ind w:left="53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</w:rPr>
              <w:t>□广播电视</w:t>
            </w:r>
          </w:p>
          <w:p w14:paraId="501A55C6">
            <w:pPr>
              <w:pStyle w:val="5"/>
              <w:spacing w:before="10" w:line="224" w:lineRule="auto"/>
              <w:ind w:left="53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</w:rPr>
              <w:t>■公开查阅点</w:t>
            </w:r>
          </w:p>
          <w:p w14:paraId="5BB0D34F">
            <w:pPr>
              <w:pStyle w:val="5"/>
              <w:spacing w:before="8" w:line="198" w:lineRule="auto"/>
              <w:ind w:left="53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</w:rPr>
              <w:t>□便民服务站</w:t>
            </w:r>
          </w:p>
        </w:tc>
        <w:tc>
          <w:tcPr>
            <w:tcW w:w="1535" w:type="dxa"/>
            <w:tcBorders>
              <w:left w:val="nil"/>
              <w:bottom w:val="nil"/>
            </w:tcBorders>
            <w:vAlign w:val="top"/>
          </w:tcPr>
          <w:p w14:paraId="20A5204A">
            <w:pPr>
              <w:pStyle w:val="5"/>
              <w:spacing w:before="24" w:line="222" w:lineRule="auto"/>
              <w:ind w:left="65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</w:rPr>
              <w:t>□政府公报</w:t>
            </w:r>
          </w:p>
          <w:p w14:paraId="308CB27A">
            <w:pPr>
              <w:pStyle w:val="5"/>
              <w:spacing w:before="11" w:line="222" w:lineRule="auto"/>
              <w:ind w:left="65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</w:rPr>
              <w:t>□发布会</w:t>
            </w:r>
          </w:p>
          <w:p w14:paraId="417735DB">
            <w:pPr>
              <w:pStyle w:val="5"/>
              <w:spacing w:before="9" w:line="222" w:lineRule="auto"/>
              <w:ind w:left="65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</w:rPr>
              <w:t>□纸质媒体</w:t>
            </w:r>
          </w:p>
          <w:p w14:paraId="2C5A3A35">
            <w:pPr>
              <w:pStyle w:val="5"/>
              <w:spacing w:before="11" w:line="222" w:lineRule="auto"/>
              <w:ind w:left="63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■政务公开专区</w:t>
            </w:r>
          </w:p>
          <w:p w14:paraId="630CF0FE">
            <w:pPr>
              <w:pStyle w:val="5"/>
              <w:spacing w:before="8" w:line="198" w:lineRule="auto"/>
              <w:ind w:left="63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□入户/现场</w:t>
            </w: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50926A36">
            <w:pPr>
              <w:spacing w:line="358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078049C5">
            <w:pPr>
              <w:spacing w:line="358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2D36DD3F">
            <w:pPr>
              <w:pStyle w:val="5"/>
              <w:spacing w:before="55" w:line="241" w:lineRule="auto"/>
              <w:ind w:left="209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√</w:t>
            </w: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3B0FD315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13B8F31B">
            <w:pPr>
              <w:spacing w:line="358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76886A43">
            <w:pPr>
              <w:spacing w:line="358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215707C0">
            <w:pPr>
              <w:pStyle w:val="5"/>
              <w:spacing w:before="55" w:line="241" w:lineRule="auto"/>
              <w:ind w:left="209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√</w:t>
            </w: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54D1B2BC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668228F3">
            <w:pPr>
              <w:spacing w:line="358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73F77F5E">
            <w:pPr>
              <w:spacing w:line="358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01E9DE27">
            <w:pPr>
              <w:pStyle w:val="5"/>
              <w:spacing w:before="55" w:line="241" w:lineRule="auto"/>
              <w:ind w:left="21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√</w:t>
            </w:r>
          </w:p>
        </w:tc>
        <w:tc>
          <w:tcPr>
            <w:tcW w:w="490" w:type="dxa"/>
            <w:vMerge w:val="restart"/>
            <w:tcBorders>
              <w:bottom w:val="nil"/>
            </w:tcBorders>
            <w:vAlign w:val="top"/>
          </w:tcPr>
          <w:p w14:paraId="74CF29E3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07A3E21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593" w:type="dxa"/>
            <w:vMerge w:val="continue"/>
            <w:tcBorders>
              <w:top w:val="nil"/>
            </w:tcBorders>
            <w:vAlign w:val="top"/>
          </w:tcPr>
          <w:p w14:paraId="523DE4F8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85" w:type="dxa"/>
            <w:vMerge w:val="continue"/>
            <w:tcBorders>
              <w:top w:val="nil"/>
              <w:bottom w:val="nil"/>
            </w:tcBorders>
            <w:vAlign w:val="top"/>
          </w:tcPr>
          <w:p w14:paraId="4A068473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85" w:type="dxa"/>
            <w:vMerge w:val="continue"/>
            <w:tcBorders>
              <w:top w:val="nil"/>
            </w:tcBorders>
            <w:vAlign w:val="top"/>
          </w:tcPr>
          <w:p w14:paraId="0FBE6A77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85" w:type="dxa"/>
            <w:vMerge w:val="continue"/>
            <w:tcBorders>
              <w:top w:val="nil"/>
            </w:tcBorders>
            <w:vAlign w:val="top"/>
          </w:tcPr>
          <w:p w14:paraId="5CEC9157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85" w:type="dxa"/>
            <w:vMerge w:val="continue"/>
            <w:tcBorders>
              <w:top w:val="nil"/>
            </w:tcBorders>
            <w:vAlign w:val="top"/>
          </w:tcPr>
          <w:p w14:paraId="55A88391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150" w:type="dxa"/>
            <w:vMerge w:val="continue"/>
            <w:tcBorders>
              <w:top w:val="nil"/>
            </w:tcBorders>
            <w:vAlign w:val="top"/>
          </w:tcPr>
          <w:p w14:paraId="390D70C0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151" w:type="dxa"/>
            <w:vMerge w:val="continue"/>
            <w:tcBorders>
              <w:top w:val="nil"/>
            </w:tcBorders>
            <w:vAlign w:val="top"/>
          </w:tcPr>
          <w:p w14:paraId="7EE9AAEE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899" w:type="dxa"/>
            <w:vMerge w:val="continue"/>
            <w:tcBorders>
              <w:top w:val="nil"/>
            </w:tcBorders>
            <w:vAlign w:val="top"/>
          </w:tcPr>
          <w:p w14:paraId="3905C2EB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899" w:type="dxa"/>
            <w:vMerge w:val="continue"/>
            <w:tcBorders>
              <w:top w:val="nil"/>
            </w:tcBorders>
            <w:vAlign w:val="top"/>
          </w:tcPr>
          <w:p w14:paraId="42B82B69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659" w:type="dxa"/>
            <w:gridSpan w:val="2"/>
            <w:tcBorders>
              <w:top w:val="nil"/>
            </w:tcBorders>
            <w:vAlign w:val="top"/>
          </w:tcPr>
          <w:p w14:paraId="6604D6FE">
            <w:pPr>
              <w:pStyle w:val="5"/>
              <w:spacing w:before="24" w:line="227" w:lineRule="auto"/>
              <w:ind w:left="42" w:right="281" w:firstLine="11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□社区/企事业单位、村公示栏</w:t>
            </w:r>
            <w:r>
              <w:rPr>
                <w:rFonts w:hint="eastAsia" w:asciiTheme="minorEastAsia" w:hAnsiTheme="minorEastAsia" w:eastAsiaTheme="minorEastAsia" w:cstheme="minorEastAsia"/>
                <w:spacing w:val="12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</w:rPr>
              <w:t>（电子屏）</w:t>
            </w:r>
          </w:p>
          <w:p w14:paraId="0938C652">
            <w:pPr>
              <w:pStyle w:val="5"/>
              <w:spacing w:before="10" w:line="181" w:lineRule="auto"/>
              <w:ind w:left="53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</w:rPr>
              <w:t>□精准推送</w:t>
            </w:r>
            <w:r>
              <w:rPr>
                <w:rFonts w:hint="eastAsia" w:asciiTheme="minorEastAsia" w:hAnsiTheme="minorEastAsia" w:eastAsiaTheme="minorEastAsia" w:cstheme="minorEastAsia"/>
                <w:spacing w:val="12"/>
                <w:sz w:val="18"/>
                <w:szCs w:val="18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</w:rPr>
              <w:t>■其他</w:t>
            </w: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46D7578D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3B67AC84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03DF50BD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21CBCEFA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25B89A9A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490" w:type="dxa"/>
            <w:vMerge w:val="continue"/>
            <w:tcBorders>
              <w:top w:val="nil"/>
            </w:tcBorders>
            <w:vAlign w:val="top"/>
          </w:tcPr>
          <w:p w14:paraId="14613E38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6A3747F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8" w:hRule="atLeast"/>
        </w:trPr>
        <w:tc>
          <w:tcPr>
            <w:tcW w:w="593" w:type="dxa"/>
            <w:vMerge w:val="restart"/>
            <w:tcBorders>
              <w:bottom w:val="nil"/>
            </w:tcBorders>
            <w:vAlign w:val="top"/>
          </w:tcPr>
          <w:p w14:paraId="6A902395">
            <w:pPr>
              <w:spacing w:line="355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57ADD003">
            <w:pPr>
              <w:spacing w:line="356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776CF19F">
            <w:pPr>
              <w:pStyle w:val="5"/>
              <w:spacing w:before="55" w:line="223" w:lineRule="exact"/>
              <w:ind w:left="225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9"/>
                <w:position w:val="1"/>
                <w:sz w:val="18"/>
                <w:szCs w:val="18"/>
                <w:lang w:val="en-US" w:eastAsia="zh-CN"/>
              </w:rPr>
              <w:t>15</w:t>
            </w:r>
          </w:p>
        </w:tc>
        <w:tc>
          <w:tcPr>
            <w:tcW w:w="585" w:type="dxa"/>
            <w:vMerge w:val="continue"/>
            <w:tcBorders>
              <w:top w:val="nil"/>
              <w:bottom w:val="nil"/>
            </w:tcBorders>
            <w:vAlign w:val="top"/>
          </w:tcPr>
          <w:p w14:paraId="47E6EFD9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85" w:type="dxa"/>
            <w:vMerge w:val="restart"/>
            <w:tcBorders>
              <w:bottom w:val="nil"/>
            </w:tcBorders>
            <w:vAlign w:val="top"/>
          </w:tcPr>
          <w:p w14:paraId="4085204B">
            <w:pPr>
              <w:spacing w:line="302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2670910C">
            <w:pPr>
              <w:spacing w:line="302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7DD859B5">
            <w:pPr>
              <w:pStyle w:val="5"/>
              <w:spacing w:before="56" w:line="222" w:lineRule="auto"/>
              <w:ind w:left="37"/>
              <w:jc w:val="center"/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回应</w:t>
            </w:r>
          </w:p>
          <w:p w14:paraId="7B86CDC1">
            <w:pPr>
              <w:pStyle w:val="5"/>
              <w:spacing w:before="56" w:line="222" w:lineRule="auto"/>
              <w:ind w:left="37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关切</w:t>
            </w:r>
          </w:p>
        </w:tc>
        <w:tc>
          <w:tcPr>
            <w:tcW w:w="585" w:type="dxa"/>
            <w:vMerge w:val="restart"/>
            <w:tcBorders>
              <w:bottom w:val="nil"/>
            </w:tcBorders>
            <w:vAlign w:val="top"/>
          </w:tcPr>
          <w:p w14:paraId="67982E69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85" w:type="dxa"/>
            <w:vMerge w:val="restart"/>
            <w:tcBorders>
              <w:bottom w:val="nil"/>
            </w:tcBorders>
            <w:vAlign w:val="top"/>
          </w:tcPr>
          <w:p w14:paraId="5CD2768C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150" w:type="dxa"/>
            <w:vMerge w:val="restart"/>
            <w:tcBorders>
              <w:bottom w:val="nil"/>
            </w:tcBorders>
            <w:vAlign w:val="top"/>
          </w:tcPr>
          <w:p w14:paraId="4A299E76">
            <w:pPr>
              <w:spacing w:line="248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454557A0">
            <w:pPr>
              <w:spacing w:line="249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104E8E98">
            <w:pPr>
              <w:pStyle w:val="5"/>
              <w:spacing w:before="55" w:line="235" w:lineRule="auto"/>
              <w:ind w:left="29" w:right="54" w:firstLine="2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发布针对涉及群众切身利益</w:t>
            </w:r>
            <w:r>
              <w:rPr>
                <w:rFonts w:hint="eastAsia" w:asciiTheme="minorEastAsia" w:hAnsiTheme="minorEastAsia" w:eastAsiaTheme="minorEastAsia" w:cstheme="minorEastAsia"/>
                <w:spacing w:val="4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、影响社会稳定和突发公共</w:t>
            </w:r>
            <w:r>
              <w:rPr>
                <w:rFonts w:hint="eastAsia" w:asciiTheme="minorEastAsia" w:hAnsiTheme="minorEastAsia" w:eastAsiaTheme="minorEastAsia" w:cstheme="minorEastAsia"/>
                <w:spacing w:val="9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事件的重点事项等信息</w:t>
            </w:r>
          </w:p>
        </w:tc>
        <w:tc>
          <w:tcPr>
            <w:tcW w:w="2151" w:type="dxa"/>
            <w:vMerge w:val="restart"/>
            <w:tcBorders>
              <w:bottom w:val="nil"/>
            </w:tcBorders>
            <w:vAlign w:val="top"/>
          </w:tcPr>
          <w:p w14:paraId="11A1A4BA">
            <w:pPr>
              <w:spacing w:line="249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1901F35A">
            <w:pPr>
              <w:spacing w:line="249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3B8001FA">
            <w:pPr>
              <w:pStyle w:val="5"/>
              <w:spacing w:before="55" w:line="235" w:lineRule="auto"/>
              <w:ind w:left="33" w:right="32" w:firstLine="1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《关于全面推进政务公开工</w:t>
            </w:r>
            <w:r>
              <w:rPr>
                <w:rFonts w:hint="eastAsia" w:asciiTheme="minorEastAsia" w:hAnsiTheme="minorEastAsia" w:eastAsiaTheme="minorEastAsia" w:cstheme="minorEastAsia"/>
                <w:spacing w:val="6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2"/>
                <w:sz w:val="18"/>
                <w:szCs w:val="18"/>
              </w:rPr>
              <w:t>作的意见》（中办发〔2016</w:t>
            </w:r>
            <w:r>
              <w:rPr>
                <w:rFonts w:hint="eastAsia" w:asciiTheme="minorEastAsia" w:hAnsiTheme="minorEastAsia" w:eastAsiaTheme="minorEastAsia" w:cstheme="minorEastAsia"/>
                <w:spacing w:val="1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</w:rPr>
              <w:t>〕8号）</w:t>
            </w:r>
          </w:p>
        </w:tc>
        <w:tc>
          <w:tcPr>
            <w:tcW w:w="899" w:type="dxa"/>
            <w:vMerge w:val="restart"/>
            <w:tcBorders>
              <w:bottom w:val="nil"/>
            </w:tcBorders>
            <w:vAlign w:val="top"/>
          </w:tcPr>
          <w:p w14:paraId="61A5F4FC">
            <w:pPr>
              <w:spacing w:line="391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6EFED8F4">
            <w:pPr>
              <w:pStyle w:val="5"/>
              <w:spacing w:before="55" w:line="222" w:lineRule="auto"/>
              <w:ind w:left="111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</w:rPr>
              <w:t>信息形成</w:t>
            </w:r>
          </w:p>
          <w:p w14:paraId="22FDBE4F">
            <w:pPr>
              <w:pStyle w:val="5"/>
              <w:spacing w:before="7" w:line="236" w:lineRule="auto"/>
              <w:ind w:left="113" w:right="85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</w:rPr>
              <w:t>或变更之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日起20个</w:t>
            </w:r>
            <w:r>
              <w:rPr>
                <w:rFonts w:hint="eastAsia" w:asciiTheme="minorEastAsia" w:hAnsiTheme="minorEastAsia" w:eastAsiaTheme="minorEastAsia" w:cstheme="minorEastAsia"/>
                <w:spacing w:val="3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</w:rPr>
              <w:t>工作日内</w:t>
            </w:r>
          </w:p>
        </w:tc>
        <w:tc>
          <w:tcPr>
            <w:tcW w:w="899" w:type="dxa"/>
            <w:vMerge w:val="restart"/>
            <w:tcBorders>
              <w:bottom w:val="nil"/>
            </w:tcBorders>
            <w:vAlign w:val="top"/>
          </w:tcPr>
          <w:p w14:paraId="70ED7B42">
            <w:pPr>
              <w:spacing w:line="355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4C3845D8">
            <w:pPr>
              <w:spacing w:line="356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07E558A4">
            <w:pPr>
              <w:pStyle w:val="5"/>
              <w:spacing w:before="55" w:line="223" w:lineRule="auto"/>
              <w:ind w:left="125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  <w:lang w:eastAsia="zh-CN"/>
              </w:rPr>
              <w:t>县水利局</w:t>
            </w:r>
          </w:p>
        </w:tc>
        <w:tc>
          <w:tcPr>
            <w:tcW w:w="1124" w:type="dxa"/>
            <w:tcBorders>
              <w:bottom w:val="nil"/>
              <w:right w:val="nil"/>
            </w:tcBorders>
            <w:vAlign w:val="top"/>
          </w:tcPr>
          <w:p w14:paraId="3F39EC4B">
            <w:pPr>
              <w:pStyle w:val="5"/>
              <w:spacing w:before="18" w:line="222" w:lineRule="auto"/>
              <w:ind w:left="53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</w:rPr>
              <w:t>■政府网站</w:t>
            </w:r>
          </w:p>
          <w:p w14:paraId="1B845624">
            <w:pPr>
              <w:pStyle w:val="5"/>
              <w:spacing w:before="12" w:line="222" w:lineRule="auto"/>
              <w:ind w:left="53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</w:rPr>
              <w:t>□两微一端</w:t>
            </w:r>
          </w:p>
          <w:p w14:paraId="73E842E6">
            <w:pPr>
              <w:pStyle w:val="5"/>
              <w:spacing w:before="8" w:line="222" w:lineRule="auto"/>
              <w:ind w:left="53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</w:rPr>
              <w:t>□广播电视</w:t>
            </w:r>
          </w:p>
          <w:p w14:paraId="318A4298">
            <w:pPr>
              <w:pStyle w:val="5"/>
              <w:spacing w:before="12" w:line="224" w:lineRule="auto"/>
              <w:ind w:left="53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</w:rPr>
              <w:t>■公开查阅点</w:t>
            </w:r>
          </w:p>
          <w:p w14:paraId="6B61A393">
            <w:pPr>
              <w:pStyle w:val="5"/>
              <w:spacing w:before="6" w:line="195" w:lineRule="auto"/>
              <w:ind w:left="53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</w:rPr>
              <w:t>□便民服务站</w:t>
            </w:r>
          </w:p>
        </w:tc>
        <w:tc>
          <w:tcPr>
            <w:tcW w:w="1535" w:type="dxa"/>
            <w:tcBorders>
              <w:left w:val="nil"/>
              <w:bottom w:val="nil"/>
            </w:tcBorders>
            <w:vAlign w:val="top"/>
          </w:tcPr>
          <w:p w14:paraId="0EF830AF">
            <w:pPr>
              <w:pStyle w:val="5"/>
              <w:spacing w:before="18" w:line="222" w:lineRule="auto"/>
              <w:ind w:left="65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</w:rPr>
              <w:t>□政府公报</w:t>
            </w:r>
          </w:p>
          <w:p w14:paraId="37AF4AE9">
            <w:pPr>
              <w:pStyle w:val="5"/>
              <w:spacing w:before="12" w:line="222" w:lineRule="auto"/>
              <w:ind w:left="65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</w:rPr>
              <w:t>□发布会</w:t>
            </w:r>
          </w:p>
          <w:p w14:paraId="627C9B8B">
            <w:pPr>
              <w:pStyle w:val="5"/>
              <w:spacing w:before="8" w:line="222" w:lineRule="auto"/>
              <w:ind w:left="65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</w:rPr>
              <w:t>□纸质媒体</w:t>
            </w:r>
          </w:p>
          <w:p w14:paraId="7BB5C953">
            <w:pPr>
              <w:pStyle w:val="5"/>
              <w:spacing w:before="12" w:line="222" w:lineRule="auto"/>
              <w:ind w:left="63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■政务公开专区</w:t>
            </w:r>
          </w:p>
          <w:p w14:paraId="03D7ACE3">
            <w:pPr>
              <w:pStyle w:val="5"/>
              <w:spacing w:before="8" w:line="195" w:lineRule="auto"/>
              <w:ind w:left="63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□入户/现场</w:t>
            </w: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1753337F">
            <w:pPr>
              <w:spacing w:line="355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7B199D5E">
            <w:pPr>
              <w:spacing w:line="356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68738C5A">
            <w:pPr>
              <w:pStyle w:val="5"/>
              <w:spacing w:before="55" w:line="241" w:lineRule="auto"/>
              <w:ind w:left="209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√</w:t>
            </w: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6E340227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1C8B6D72">
            <w:pPr>
              <w:spacing w:line="355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39E3BC74">
            <w:pPr>
              <w:spacing w:line="356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5625B514">
            <w:pPr>
              <w:pStyle w:val="5"/>
              <w:spacing w:before="55" w:line="241" w:lineRule="auto"/>
              <w:ind w:left="209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√</w:t>
            </w: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0D3EDE5F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40829C6A">
            <w:pPr>
              <w:spacing w:line="355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7674A29E">
            <w:pPr>
              <w:spacing w:line="356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5BA04666">
            <w:pPr>
              <w:pStyle w:val="5"/>
              <w:spacing w:before="55" w:line="241" w:lineRule="auto"/>
              <w:ind w:left="21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√</w:t>
            </w:r>
          </w:p>
        </w:tc>
        <w:tc>
          <w:tcPr>
            <w:tcW w:w="490" w:type="dxa"/>
            <w:vMerge w:val="restart"/>
            <w:tcBorders>
              <w:bottom w:val="nil"/>
            </w:tcBorders>
            <w:vAlign w:val="top"/>
          </w:tcPr>
          <w:p w14:paraId="7C67B4EC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5188B31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593" w:type="dxa"/>
            <w:vMerge w:val="continue"/>
            <w:tcBorders>
              <w:top w:val="nil"/>
            </w:tcBorders>
            <w:vAlign w:val="top"/>
          </w:tcPr>
          <w:p w14:paraId="4DBDAA16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85" w:type="dxa"/>
            <w:vMerge w:val="continue"/>
            <w:tcBorders>
              <w:top w:val="nil"/>
            </w:tcBorders>
            <w:vAlign w:val="top"/>
          </w:tcPr>
          <w:p w14:paraId="23B1F99C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85" w:type="dxa"/>
            <w:vMerge w:val="continue"/>
            <w:tcBorders>
              <w:top w:val="nil"/>
            </w:tcBorders>
            <w:vAlign w:val="top"/>
          </w:tcPr>
          <w:p w14:paraId="692021B6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85" w:type="dxa"/>
            <w:vMerge w:val="continue"/>
            <w:tcBorders>
              <w:top w:val="nil"/>
            </w:tcBorders>
            <w:vAlign w:val="top"/>
          </w:tcPr>
          <w:p w14:paraId="1D9ED741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85" w:type="dxa"/>
            <w:vMerge w:val="continue"/>
            <w:tcBorders>
              <w:top w:val="nil"/>
            </w:tcBorders>
            <w:vAlign w:val="top"/>
          </w:tcPr>
          <w:p w14:paraId="6D339E05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150" w:type="dxa"/>
            <w:vMerge w:val="continue"/>
            <w:tcBorders>
              <w:top w:val="nil"/>
            </w:tcBorders>
            <w:vAlign w:val="top"/>
          </w:tcPr>
          <w:p w14:paraId="1800CE5F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151" w:type="dxa"/>
            <w:vMerge w:val="continue"/>
            <w:tcBorders>
              <w:top w:val="nil"/>
            </w:tcBorders>
            <w:vAlign w:val="top"/>
          </w:tcPr>
          <w:p w14:paraId="7A7A04F4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899" w:type="dxa"/>
            <w:vMerge w:val="continue"/>
            <w:tcBorders>
              <w:top w:val="nil"/>
            </w:tcBorders>
            <w:vAlign w:val="top"/>
          </w:tcPr>
          <w:p w14:paraId="375FB2F4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899" w:type="dxa"/>
            <w:vMerge w:val="continue"/>
            <w:tcBorders>
              <w:top w:val="nil"/>
            </w:tcBorders>
            <w:vAlign w:val="top"/>
          </w:tcPr>
          <w:p w14:paraId="2DC802E4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659" w:type="dxa"/>
            <w:gridSpan w:val="2"/>
            <w:tcBorders>
              <w:top w:val="nil"/>
            </w:tcBorders>
            <w:vAlign w:val="top"/>
          </w:tcPr>
          <w:p w14:paraId="1C0BAB60">
            <w:pPr>
              <w:pStyle w:val="5"/>
              <w:spacing w:before="26" w:line="228" w:lineRule="auto"/>
              <w:ind w:left="42" w:right="281" w:firstLine="11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□社区/企事业单位、村公示栏</w:t>
            </w:r>
            <w:r>
              <w:rPr>
                <w:rFonts w:hint="eastAsia" w:asciiTheme="minorEastAsia" w:hAnsiTheme="minorEastAsia" w:eastAsiaTheme="minorEastAsia" w:cstheme="minorEastAsia"/>
                <w:spacing w:val="12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</w:rPr>
              <w:t>（电子屏）</w:t>
            </w:r>
          </w:p>
          <w:p w14:paraId="6EBDB70C">
            <w:pPr>
              <w:pStyle w:val="5"/>
              <w:spacing w:before="10" w:line="178" w:lineRule="auto"/>
              <w:ind w:left="53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</w:rPr>
              <w:t>□精准推送</w:t>
            </w:r>
            <w:r>
              <w:rPr>
                <w:rFonts w:hint="eastAsia" w:asciiTheme="minorEastAsia" w:hAnsiTheme="minorEastAsia" w:eastAsiaTheme="minorEastAsia" w:cstheme="minorEastAsia"/>
                <w:spacing w:val="12"/>
                <w:sz w:val="18"/>
                <w:szCs w:val="18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</w:rPr>
              <w:t>■其他</w:t>
            </w: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64AA7A30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2B4938E8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2570B407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713FF2C4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6F778E19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490" w:type="dxa"/>
            <w:vMerge w:val="continue"/>
            <w:tcBorders>
              <w:top w:val="nil"/>
            </w:tcBorders>
            <w:vAlign w:val="top"/>
          </w:tcPr>
          <w:p w14:paraId="09DC1773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7E314B3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8" w:hRule="atLeast"/>
        </w:trPr>
        <w:tc>
          <w:tcPr>
            <w:tcW w:w="593" w:type="dxa"/>
            <w:vMerge w:val="restart"/>
            <w:tcBorders>
              <w:bottom w:val="nil"/>
            </w:tcBorders>
            <w:vAlign w:val="top"/>
          </w:tcPr>
          <w:p w14:paraId="42920599">
            <w:pPr>
              <w:spacing w:line="356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3F2057CA">
            <w:pPr>
              <w:spacing w:line="357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3A173142">
            <w:pPr>
              <w:pStyle w:val="5"/>
              <w:spacing w:before="56" w:line="223" w:lineRule="exact"/>
              <w:ind w:left="225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9"/>
                <w:position w:val="1"/>
                <w:sz w:val="18"/>
                <w:szCs w:val="18"/>
                <w:lang w:val="en-US" w:eastAsia="zh-CN"/>
              </w:rPr>
              <w:t>16</w:t>
            </w:r>
          </w:p>
        </w:tc>
        <w:tc>
          <w:tcPr>
            <w:tcW w:w="585" w:type="dxa"/>
            <w:vMerge w:val="restart"/>
            <w:tcBorders>
              <w:bottom w:val="nil"/>
            </w:tcBorders>
            <w:vAlign w:val="top"/>
          </w:tcPr>
          <w:p w14:paraId="29EBFDFF">
            <w:pPr>
              <w:spacing w:line="25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59F6D992">
            <w:pPr>
              <w:spacing w:line="251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5AE9E6B9">
            <w:pPr>
              <w:pStyle w:val="5"/>
              <w:spacing w:before="55" w:line="222" w:lineRule="auto"/>
              <w:ind w:left="33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</w:rPr>
              <w:t>政府信</w:t>
            </w:r>
          </w:p>
          <w:p w14:paraId="5633F2ED">
            <w:pPr>
              <w:pStyle w:val="5"/>
              <w:spacing w:before="8" w:line="238" w:lineRule="auto"/>
              <w:ind w:left="121" w:right="26" w:hanging="79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</w:rPr>
              <w:t>息公开</w:t>
            </w:r>
            <w:r>
              <w:rPr>
                <w:rFonts w:hint="eastAsia" w:asciiTheme="minorEastAsia" w:hAnsiTheme="minorEastAsia" w:eastAsiaTheme="minorEastAsia" w:cstheme="minorEastAsia"/>
                <w:spacing w:val="1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</w:rPr>
              <w:t>指南</w:t>
            </w:r>
          </w:p>
        </w:tc>
        <w:tc>
          <w:tcPr>
            <w:tcW w:w="585" w:type="dxa"/>
            <w:vMerge w:val="restart"/>
            <w:tcBorders>
              <w:bottom w:val="nil"/>
            </w:tcBorders>
            <w:vAlign w:val="top"/>
          </w:tcPr>
          <w:p w14:paraId="3CCEF670">
            <w:pPr>
              <w:pStyle w:val="5"/>
              <w:spacing w:before="56" w:line="222" w:lineRule="auto"/>
              <w:ind w:left="37"/>
              <w:jc w:val="center"/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</w:pPr>
          </w:p>
          <w:p w14:paraId="62A0750E">
            <w:pPr>
              <w:pStyle w:val="5"/>
              <w:spacing w:before="56" w:line="222" w:lineRule="auto"/>
              <w:ind w:left="37"/>
              <w:jc w:val="center"/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</w:pPr>
          </w:p>
          <w:p w14:paraId="01A30E1E">
            <w:pPr>
              <w:pStyle w:val="5"/>
              <w:spacing w:before="56" w:line="222" w:lineRule="auto"/>
              <w:ind w:left="37"/>
              <w:jc w:val="center"/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政府信</w:t>
            </w:r>
          </w:p>
          <w:p w14:paraId="10B301C3">
            <w:pPr>
              <w:pStyle w:val="5"/>
              <w:spacing w:before="56" w:line="222" w:lineRule="auto"/>
              <w:ind w:left="37"/>
              <w:jc w:val="center"/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息公开 指南</w:t>
            </w:r>
          </w:p>
        </w:tc>
        <w:tc>
          <w:tcPr>
            <w:tcW w:w="585" w:type="dxa"/>
            <w:vMerge w:val="restart"/>
            <w:tcBorders>
              <w:bottom w:val="nil"/>
            </w:tcBorders>
            <w:vAlign w:val="top"/>
          </w:tcPr>
          <w:p w14:paraId="245718B2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85" w:type="dxa"/>
            <w:vMerge w:val="restart"/>
            <w:tcBorders>
              <w:bottom w:val="nil"/>
            </w:tcBorders>
            <w:vAlign w:val="top"/>
          </w:tcPr>
          <w:p w14:paraId="072E81A2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150" w:type="dxa"/>
            <w:vMerge w:val="restart"/>
            <w:tcBorders>
              <w:bottom w:val="nil"/>
            </w:tcBorders>
            <w:vAlign w:val="top"/>
          </w:tcPr>
          <w:p w14:paraId="1819D8F3">
            <w:pPr>
              <w:pStyle w:val="5"/>
              <w:spacing w:before="236" w:line="228" w:lineRule="auto"/>
              <w:ind w:left="33" w:right="36" w:firstLine="9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1"/>
                <w:sz w:val="18"/>
                <w:szCs w:val="18"/>
              </w:rPr>
              <w:t xml:space="preserve">1.政府信息的分类、编排体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系、政府信息获取方式</w:t>
            </w:r>
          </w:p>
          <w:p w14:paraId="62DC7795">
            <w:pPr>
              <w:pStyle w:val="5"/>
              <w:spacing w:before="8" w:line="222" w:lineRule="auto"/>
              <w:ind w:left="31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2.政府信息公开机构信息</w:t>
            </w:r>
          </w:p>
          <w:p w14:paraId="0AF3CE8D">
            <w:pPr>
              <w:pStyle w:val="5"/>
              <w:spacing w:before="10" w:line="230" w:lineRule="auto"/>
              <w:ind w:left="29" w:right="35" w:firstLine="6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1"/>
                <w:sz w:val="18"/>
                <w:szCs w:val="18"/>
              </w:rPr>
              <w:t>（包括名称、办公地址、办</w:t>
            </w:r>
            <w:r>
              <w:rPr>
                <w:rFonts w:hint="eastAsia" w:asciiTheme="minorEastAsia" w:hAnsiTheme="minorEastAsia" w:eastAsiaTheme="minorEastAsia" w:cstheme="minorEastAsia"/>
                <w:spacing w:val="10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2"/>
                <w:sz w:val="18"/>
                <w:szCs w:val="18"/>
              </w:rPr>
              <w:t xml:space="preserve">公时间、联系电话、传真号 </w:t>
            </w:r>
            <w:r>
              <w:rPr>
                <w:rFonts w:hint="eastAsia" w:asciiTheme="minorEastAsia" w:hAnsiTheme="minorEastAsia" w:eastAsiaTheme="minorEastAsia" w:cstheme="minorEastAsia"/>
                <w:spacing w:val="1"/>
                <w:sz w:val="18"/>
                <w:szCs w:val="18"/>
              </w:rPr>
              <w:t>码、互联网联系方式等）</w:t>
            </w:r>
          </w:p>
        </w:tc>
        <w:tc>
          <w:tcPr>
            <w:tcW w:w="2151" w:type="dxa"/>
            <w:vMerge w:val="restart"/>
            <w:tcBorders>
              <w:bottom w:val="nil"/>
            </w:tcBorders>
            <w:vAlign w:val="top"/>
          </w:tcPr>
          <w:p w14:paraId="117307C3">
            <w:pPr>
              <w:spacing w:line="25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4DF86C41">
            <w:pPr>
              <w:spacing w:line="251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3AF975EC">
            <w:pPr>
              <w:pStyle w:val="5"/>
              <w:spacing w:before="56" w:line="233" w:lineRule="auto"/>
              <w:ind w:left="38" w:right="53" w:hanging="3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《中华人民共和国政府信息</w:t>
            </w:r>
            <w:r>
              <w:rPr>
                <w:rFonts w:hint="eastAsia" w:asciiTheme="minorEastAsia" w:hAnsiTheme="minorEastAsia" w:eastAsiaTheme="minorEastAsia" w:cstheme="minorEastAsia"/>
                <w:spacing w:val="6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1"/>
                <w:sz w:val="18"/>
                <w:szCs w:val="18"/>
              </w:rPr>
              <w:t>公开条例》（国务院令第</w:t>
            </w:r>
          </w:p>
          <w:p w14:paraId="41A5E0BD">
            <w:pPr>
              <w:pStyle w:val="5"/>
              <w:spacing w:line="224" w:lineRule="auto"/>
              <w:ind w:left="37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711号）</w:t>
            </w:r>
          </w:p>
        </w:tc>
        <w:tc>
          <w:tcPr>
            <w:tcW w:w="899" w:type="dxa"/>
            <w:vMerge w:val="restart"/>
            <w:tcBorders>
              <w:bottom w:val="nil"/>
            </w:tcBorders>
            <w:vAlign w:val="top"/>
          </w:tcPr>
          <w:p w14:paraId="5CA30CEA">
            <w:pPr>
              <w:spacing w:line="395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05260129">
            <w:pPr>
              <w:pStyle w:val="5"/>
              <w:spacing w:before="55" w:line="222" w:lineRule="auto"/>
              <w:ind w:left="111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</w:rPr>
              <w:t>信息形成</w:t>
            </w:r>
          </w:p>
          <w:p w14:paraId="306A510A">
            <w:pPr>
              <w:pStyle w:val="5"/>
              <w:spacing w:before="7" w:line="235" w:lineRule="auto"/>
              <w:ind w:left="113" w:right="85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</w:rPr>
              <w:t>或变更之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日起20个</w:t>
            </w:r>
            <w:r>
              <w:rPr>
                <w:rFonts w:hint="eastAsia" w:asciiTheme="minorEastAsia" w:hAnsiTheme="minorEastAsia" w:eastAsiaTheme="minorEastAsia" w:cstheme="minorEastAsia"/>
                <w:spacing w:val="3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</w:rPr>
              <w:t>工作日内</w:t>
            </w:r>
          </w:p>
        </w:tc>
        <w:tc>
          <w:tcPr>
            <w:tcW w:w="899" w:type="dxa"/>
            <w:vMerge w:val="restart"/>
            <w:tcBorders>
              <w:bottom w:val="nil"/>
            </w:tcBorders>
            <w:vAlign w:val="top"/>
          </w:tcPr>
          <w:p w14:paraId="518127B7">
            <w:pPr>
              <w:spacing w:line="356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61CE419B">
            <w:pPr>
              <w:spacing w:line="357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39F5B2F1">
            <w:pPr>
              <w:pStyle w:val="5"/>
              <w:spacing w:before="56" w:line="223" w:lineRule="auto"/>
              <w:ind w:left="125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  <w:lang w:eastAsia="zh-CN"/>
              </w:rPr>
              <w:t>县水利局</w:t>
            </w:r>
          </w:p>
        </w:tc>
        <w:tc>
          <w:tcPr>
            <w:tcW w:w="1124" w:type="dxa"/>
            <w:tcBorders>
              <w:bottom w:val="nil"/>
              <w:right w:val="nil"/>
            </w:tcBorders>
            <w:vAlign w:val="top"/>
          </w:tcPr>
          <w:p w14:paraId="5C1FAD20">
            <w:pPr>
              <w:pStyle w:val="5"/>
              <w:spacing w:before="22" w:line="222" w:lineRule="auto"/>
              <w:ind w:left="53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</w:rPr>
              <w:t>■政府网站</w:t>
            </w:r>
          </w:p>
          <w:p w14:paraId="2AC7BEB4">
            <w:pPr>
              <w:pStyle w:val="5"/>
              <w:spacing w:before="11" w:line="222" w:lineRule="auto"/>
              <w:ind w:left="53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</w:rPr>
              <w:t>□两微一端</w:t>
            </w:r>
          </w:p>
          <w:p w14:paraId="4335B545">
            <w:pPr>
              <w:pStyle w:val="5"/>
              <w:spacing w:before="9" w:line="222" w:lineRule="auto"/>
              <w:ind w:left="53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</w:rPr>
              <w:t>□广播电视</w:t>
            </w:r>
          </w:p>
          <w:p w14:paraId="058207FC">
            <w:pPr>
              <w:pStyle w:val="5"/>
              <w:spacing w:before="10" w:line="224" w:lineRule="auto"/>
              <w:ind w:left="53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</w:rPr>
              <w:t>■公开查阅点</w:t>
            </w:r>
          </w:p>
          <w:p w14:paraId="4873CA40">
            <w:pPr>
              <w:pStyle w:val="5"/>
              <w:spacing w:before="7" w:line="192" w:lineRule="auto"/>
              <w:ind w:left="53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</w:rPr>
              <w:t>□便民服务站</w:t>
            </w:r>
          </w:p>
        </w:tc>
        <w:tc>
          <w:tcPr>
            <w:tcW w:w="1535" w:type="dxa"/>
            <w:tcBorders>
              <w:left w:val="nil"/>
              <w:bottom w:val="nil"/>
            </w:tcBorders>
            <w:vAlign w:val="top"/>
          </w:tcPr>
          <w:p w14:paraId="342DD0B6">
            <w:pPr>
              <w:pStyle w:val="5"/>
              <w:spacing w:before="22" w:line="222" w:lineRule="auto"/>
              <w:ind w:left="65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</w:rPr>
              <w:t>□政府公报</w:t>
            </w:r>
          </w:p>
          <w:p w14:paraId="40C0C4B1">
            <w:pPr>
              <w:pStyle w:val="5"/>
              <w:spacing w:before="11" w:line="222" w:lineRule="auto"/>
              <w:ind w:left="65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</w:rPr>
              <w:t>□发布会</w:t>
            </w:r>
          </w:p>
          <w:p w14:paraId="38580ABB">
            <w:pPr>
              <w:pStyle w:val="5"/>
              <w:spacing w:before="9" w:line="222" w:lineRule="auto"/>
              <w:ind w:left="65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</w:rPr>
              <w:t>□纸质媒体</w:t>
            </w:r>
          </w:p>
          <w:p w14:paraId="0865C94B">
            <w:pPr>
              <w:pStyle w:val="5"/>
              <w:spacing w:before="11" w:line="222" w:lineRule="auto"/>
              <w:ind w:left="63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■政务公开专区</w:t>
            </w:r>
          </w:p>
          <w:p w14:paraId="6A564541">
            <w:pPr>
              <w:pStyle w:val="5"/>
              <w:spacing w:before="8" w:line="192" w:lineRule="auto"/>
              <w:ind w:left="63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□入户/现场</w:t>
            </w: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211A3279">
            <w:pPr>
              <w:spacing w:line="356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51004048">
            <w:pPr>
              <w:spacing w:line="357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0268E48D">
            <w:pPr>
              <w:pStyle w:val="5"/>
              <w:spacing w:before="56" w:line="241" w:lineRule="auto"/>
              <w:ind w:left="209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√</w:t>
            </w: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559DE0B6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51D6ED98">
            <w:pPr>
              <w:spacing w:line="356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580BDBF4">
            <w:pPr>
              <w:spacing w:line="357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4765F953">
            <w:pPr>
              <w:pStyle w:val="5"/>
              <w:spacing w:before="56" w:line="241" w:lineRule="auto"/>
              <w:ind w:left="209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√</w:t>
            </w: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07A6B0C9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6CDAA73D">
            <w:pPr>
              <w:spacing w:line="356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1C66FEA9">
            <w:pPr>
              <w:spacing w:line="357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6550B828">
            <w:pPr>
              <w:pStyle w:val="5"/>
              <w:spacing w:before="56" w:line="241" w:lineRule="auto"/>
              <w:ind w:left="21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√</w:t>
            </w:r>
          </w:p>
        </w:tc>
        <w:tc>
          <w:tcPr>
            <w:tcW w:w="490" w:type="dxa"/>
            <w:vMerge w:val="restart"/>
            <w:tcBorders>
              <w:bottom w:val="nil"/>
            </w:tcBorders>
            <w:vAlign w:val="top"/>
          </w:tcPr>
          <w:p w14:paraId="78F3E37C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6A7B2DF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593" w:type="dxa"/>
            <w:vMerge w:val="continue"/>
            <w:tcBorders>
              <w:top w:val="nil"/>
            </w:tcBorders>
            <w:vAlign w:val="top"/>
          </w:tcPr>
          <w:p w14:paraId="61F500D2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85" w:type="dxa"/>
            <w:vMerge w:val="continue"/>
            <w:tcBorders>
              <w:top w:val="nil"/>
            </w:tcBorders>
            <w:vAlign w:val="top"/>
          </w:tcPr>
          <w:p w14:paraId="22A3CBDE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85" w:type="dxa"/>
            <w:vMerge w:val="continue"/>
            <w:tcBorders>
              <w:top w:val="nil"/>
            </w:tcBorders>
            <w:vAlign w:val="top"/>
          </w:tcPr>
          <w:p w14:paraId="5A3B5EB4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85" w:type="dxa"/>
            <w:vMerge w:val="continue"/>
            <w:tcBorders>
              <w:top w:val="nil"/>
            </w:tcBorders>
            <w:vAlign w:val="top"/>
          </w:tcPr>
          <w:p w14:paraId="013C0EDC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85" w:type="dxa"/>
            <w:vMerge w:val="continue"/>
            <w:tcBorders>
              <w:top w:val="nil"/>
            </w:tcBorders>
            <w:vAlign w:val="top"/>
          </w:tcPr>
          <w:p w14:paraId="369C946E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150" w:type="dxa"/>
            <w:vMerge w:val="continue"/>
            <w:tcBorders>
              <w:top w:val="nil"/>
            </w:tcBorders>
            <w:vAlign w:val="top"/>
          </w:tcPr>
          <w:p w14:paraId="6E2F01EA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151" w:type="dxa"/>
            <w:vMerge w:val="continue"/>
            <w:tcBorders>
              <w:top w:val="nil"/>
            </w:tcBorders>
            <w:vAlign w:val="top"/>
          </w:tcPr>
          <w:p w14:paraId="73CEB254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899" w:type="dxa"/>
            <w:vMerge w:val="continue"/>
            <w:tcBorders>
              <w:top w:val="nil"/>
            </w:tcBorders>
            <w:vAlign w:val="top"/>
          </w:tcPr>
          <w:p w14:paraId="19BAFC0C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899" w:type="dxa"/>
            <w:vMerge w:val="continue"/>
            <w:tcBorders>
              <w:top w:val="nil"/>
            </w:tcBorders>
            <w:vAlign w:val="top"/>
          </w:tcPr>
          <w:p w14:paraId="30D6D012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659" w:type="dxa"/>
            <w:gridSpan w:val="2"/>
            <w:tcBorders>
              <w:top w:val="nil"/>
            </w:tcBorders>
            <w:vAlign w:val="top"/>
          </w:tcPr>
          <w:p w14:paraId="60D4D4D5">
            <w:pPr>
              <w:pStyle w:val="5"/>
              <w:spacing w:before="30" w:line="227" w:lineRule="auto"/>
              <w:ind w:left="42" w:right="281" w:firstLine="11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□社区/企事业单位、村公示栏</w:t>
            </w:r>
            <w:r>
              <w:rPr>
                <w:rFonts w:hint="eastAsia" w:asciiTheme="minorEastAsia" w:hAnsiTheme="minorEastAsia" w:eastAsiaTheme="minorEastAsia" w:cstheme="minorEastAsia"/>
                <w:spacing w:val="12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</w:rPr>
              <w:t>（电子屏）</w:t>
            </w:r>
          </w:p>
          <w:p w14:paraId="76946259">
            <w:pPr>
              <w:pStyle w:val="5"/>
              <w:spacing w:before="11" w:line="174" w:lineRule="auto"/>
              <w:ind w:left="53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</w:rPr>
              <w:t>□精准推送</w:t>
            </w:r>
            <w:r>
              <w:rPr>
                <w:rFonts w:hint="eastAsia" w:asciiTheme="minorEastAsia" w:hAnsiTheme="minorEastAsia" w:eastAsiaTheme="minorEastAsia" w:cstheme="minorEastAsia"/>
                <w:spacing w:val="12"/>
                <w:sz w:val="18"/>
                <w:szCs w:val="18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</w:rPr>
              <w:t>■其他</w:t>
            </w: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54FDE7E5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5708B94E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74688DD5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3CF533A6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5D5D9424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490" w:type="dxa"/>
            <w:vMerge w:val="continue"/>
            <w:tcBorders>
              <w:top w:val="nil"/>
            </w:tcBorders>
            <w:vAlign w:val="top"/>
          </w:tcPr>
          <w:p w14:paraId="393C04C7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4DD0E51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8" w:hRule="atLeast"/>
        </w:trPr>
        <w:tc>
          <w:tcPr>
            <w:tcW w:w="593" w:type="dxa"/>
            <w:vMerge w:val="restart"/>
            <w:tcBorders>
              <w:bottom w:val="nil"/>
            </w:tcBorders>
            <w:vAlign w:val="top"/>
          </w:tcPr>
          <w:p w14:paraId="1A710762">
            <w:pPr>
              <w:spacing w:line="358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6C526CE1">
            <w:pPr>
              <w:spacing w:line="359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688CF87F">
            <w:pPr>
              <w:pStyle w:val="5"/>
              <w:spacing w:before="55" w:line="223" w:lineRule="exact"/>
              <w:ind w:left="225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9"/>
                <w:position w:val="1"/>
                <w:sz w:val="18"/>
                <w:szCs w:val="18"/>
                <w:lang w:val="en-US" w:eastAsia="zh-CN"/>
              </w:rPr>
              <w:t>17</w:t>
            </w:r>
          </w:p>
        </w:tc>
        <w:tc>
          <w:tcPr>
            <w:tcW w:w="585" w:type="dxa"/>
            <w:vMerge w:val="restart"/>
            <w:tcBorders>
              <w:bottom w:val="nil"/>
            </w:tcBorders>
            <w:vAlign w:val="top"/>
          </w:tcPr>
          <w:p w14:paraId="297D4F63">
            <w:pPr>
              <w:spacing w:line="252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4FAC2ACA">
            <w:pPr>
              <w:spacing w:line="252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795BBEE1">
            <w:pPr>
              <w:pStyle w:val="5"/>
              <w:spacing w:before="55" w:line="222" w:lineRule="auto"/>
              <w:ind w:left="33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</w:rPr>
              <w:t>政府信</w:t>
            </w:r>
          </w:p>
          <w:p w14:paraId="6E7D8D3A">
            <w:pPr>
              <w:pStyle w:val="5"/>
              <w:spacing w:before="10" w:line="236" w:lineRule="auto"/>
              <w:ind w:left="119" w:right="26" w:hanging="77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</w:rPr>
              <w:t>息公开</w:t>
            </w:r>
            <w:r>
              <w:rPr>
                <w:rFonts w:hint="eastAsia" w:asciiTheme="minorEastAsia" w:hAnsiTheme="minorEastAsia" w:eastAsiaTheme="minorEastAsia" w:cstheme="minorEastAsia"/>
                <w:spacing w:val="1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制度</w:t>
            </w:r>
          </w:p>
        </w:tc>
        <w:tc>
          <w:tcPr>
            <w:tcW w:w="585" w:type="dxa"/>
            <w:vMerge w:val="restart"/>
            <w:tcBorders>
              <w:bottom w:val="nil"/>
            </w:tcBorders>
            <w:vAlign w:val="top"/>
          </w:tcPr>
          <w:p w14:paraId="11B0DE17">
            <w:pPr>
              <w:spacing w:line="252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1FE7C590">
            <w:pPr>
              <w:spacing w:line="252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0405FB71">
            <w:pPr>
              <w:pStyle w:val="5"/>
              <w:spacing w:before="56" w:line="222" w:lineRule="auto"/>
              <w:ind w:left="37"/>
              <w:jc w:val="center"/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政府信</w:t>
            </w:r>
          </w:p>
          <w:p w14:paraId="19C1B8FA">
            <w:pPr>
              <w:pStyle w:val="5"/>
              <w:spacing w:before="56" w:line="222" w:lineRule="auto"/>
              <w:ind w:left="37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息公开 制度</w:t>
            </w:r>
          </w:p>
        </w:tc>
        <w:tc>
          <w:tcPr>
            <w:tcW w:w="585" w:type="dxa"/>
            <w:vMerge w:val="restart"/>
            <w:tcBorders>
              <w:bottom w:val="nil"/>
            </w:tcBorders>
            <w:vAlign w:val="top"/>
          </w:tcPr>
          <w:p w14:paraId="3BE1C60B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85" w:type="dxa"/>
            <w:vMerge w:val="restart"/>
            <w:tcBorders>
              <w:bottom w:val="nil"/>
            </w:tcBorders>
            <w:vAlign w:val="top"/>
          </w:tcPr>
          <w:p w14:paraId="1E541D22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150" w:type="dxa"/>
            <w:vMerge w:val="restart"/>
            <w:tcBorders>
              <w:bottom w:val="nil"/>
            </w:tcBorders>
            <w:vAlign w:val="top"/>
          </w:tcPr>
          <w:p w14:paraId="00D753E3">
            <w:pPr>
              <w:pStyle w:val="5"/>
              <w:spacing w:before="240" w:line="228" w:lineRule="auto"/>
              <w:ind w:left="37" w:right="50" w:firstLine="5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1.《中华人民共和国政府信 </w:t>
            </w: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</w:rPr>
              <w:t>息公开条例》</w:t>
            </w:r>
          </w:p>
          <w:p w14:paraId="49244A6A">
            <w:pPr>
              <w:pStyle w:val="5"/>
              <w:spacing w:before="11" w:line="227" w:lineRule="auto"/>
              <w:ind w:left="31" w:right="52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2.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本级政府信息公开制度</w:t>
            </w:r>
            <w:r>
              <w:rPr>
                <w:rFonts w:hint="eastAsia" w:asciiTheme="minorEastAsia" w:hAnsiTheme="minorEastAsia" w:eastAsiaTheme="minorEastAsia" w:cstheme="minorEastAsia"/>
                <w:spacing w:val="10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性文件</w:t>
            </w:r>
          </w:p>
          <w:p w14:paraId="25911CDB">
            <w:pPr>
              <w:pStyle w:val="5"/>
              <w:spacing w:before="11" w:line="227" w:lineRule="auto"/>
              <w:ind w:left="31" w:right="52" w:firstLine="1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3.部门的政府信息公开制度</w:t>
            </w:r>
            <w:r>
              <w:rPr>
                <w:rFonts w:hint="eastAsia" w:asciiTheme="minorEastAsia" w:hAnsiTheme="minorEastAsia" w:eastAsiaTheme="minorEastAsia" w:cstheme="minorEastAsia"/>
                <w:spacing w:val="8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性文件</w:t>
            </w:r>
          </w:p>
        </w:tc>
        <w:tc>
          <w:tcPr>
            <w:tcW w:w="2151" w:type="dxa"/>
            <w:vMerge w:val="restart"/>
            <w:tcBorders>
              <w:bottom w:val="nil"/>
            </w:tcBorders>
            <w:vAlign w:val="top"/>
          </w:tcPr>
          <w:p w14:paraId="62EE49A1">
            <w:pPr>
              <w:spacing w:line="252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16D0F92B">
            <w:pPr>
              <w:spacing w:line="253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4EA90728">
            <w:pPr>
              <w:pStyle w:val="5"/>
              <w:spacing w:before="55" w:line="233" w:lineRule="auto"/>
              <w:ind w:left="38" w:right="53" w:hanging="3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《中华人民共和国政府信息</w:t>
            </w:r>
            <w:r>
              <w:rPr>
                <w:rFonts w:hint="eastAsia" w:asciiTheme="minorEastAsia" w:hAnsiTheme="minorEastAsia" w:eastAsiaTheme="minorEastAsia" w:cstheme="minorEastAsia"/>
                <w:spacing w:val="6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1"/>
                <w:sz w:val="18"/>
                <w:szCs w:val="18"/>
              </w:rPr>
              <w:t>公开条例》（国务院令第</w:t>
            </w:r>
          </w:p>
          <w:p w14:paraId="61F6B97A">
            <w:pPr>
              <w:pStyle w:val="5"/>
              <w:spacing w:line="223" w:lineRule="auto"/>
              <w:ind w:left="37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711号）</w:t>
            </w:r>
          </w:p>
        </w:tc>
        <w:tc>
          <w:tcPr>
            <w:tcW w:w="899" w:type="dxa"/>
            <w:vMerge w:val="restart"/>
            <w:tcBorders>
              <w:bottom w:val="nil"/>
            </w:tcBorders>
            <w:vAlign w:val="top"/>
          </w:tcPr>
          <w:p w14:paraId="16D4E646">
            <w:pPr>
              <w:spacing w:line="397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1098978C">
            <w:pPr>
              <w:pStyle w:val="5"/>
              <w:spacing w:before="56" w:line="222" w:lineRule="auto"/>
              <w:ind w:left="111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</w:rPr>
              <w:t>信息形成</w:t>
            </w:r>
          </w:p>
          <w:p w14:paraId="4A7647D6">
            <w:pPr>
              <w:pStyle w:val="5"/>
              <w:spacing w:before="9" w:line="235" w:lineRule="auto"/>
              <w:ind w:left="113" w:right="85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</w:rPr>
              <w:t>或变更之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日起20个</w:t>
            </w:r>
            <w:r>
              <w:rPr>
                <w:rFonts w:hint="eastAsia" w:asciiTheme="minorEastAsia" w:hAnsiTheme="minorEastAsia" w:eastAsiaTheme="minorEastAsia" w:cstheme="minorEastAsia"/>
                <w:spacing w:val="3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</w:rPr>
              <w:t>工作日内</w:t>
            </w:r>
          </w:p>
        </w:tc>
        <w:tc>
          <w:tcPr>
            <w:tcW w:w="899" w:type="dxa"/>
            <w:vMerge w:val="restart"/>
            <w:tcBorders>
              <w:bottom w:val="nil"/>
            </w:tcBorders>
            <w:vAlign w:val="top"/>
          </w:tcPr>
          <w:p w14:paraId="0D7F6573">
            <w:pPr>
              <w:spacing w:line="358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338F135F">
            <w:pPr>
              <w:spacing w:line="359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1CCB2B9F">
            <w:pPr>
              <w:pStyle w:val="5"/>
              <w:spacing w:before="55" w:line="223" w:lineRule="auto"/>
              <w:ind w:left="125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  <w:lang w:eastAsia="zh-CN"/>
              </w:rPr>
              <w:t>县水利局</w:t>
            </w:r>
          </w:p>
        </w:tc>
        <w:tc>
          <w:tcPr>
            <w:tcW w:w="1124" w:type="dxa"/>
            <w:tcBorders>
              <w:bottom w:val="nil"/>
              <w:right w:val="nil"/>
            </w:tcBorders>
            <w:vAlign w:val="top"/>
          </w:tcPr>
          <w:p w14:paraId="62391210">
            <w:pPr>
              <w:pStyle w:val="5"/>
              <w:spacing w:before="25" w:line="222" w:lineRule="auto"/>
              <w:ind w:left="53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</w:rPr>
              <w:t>■政府网站</w:t>
            </w:r>
          </w:p>
          <w:p w14:paraId="2D835A11">
            <w:pPr>
              <w:pStyle w:val="5"/>
              <w:spacing w:before="12" w:line="222" w:lineRule="auto"/>
              <w:ind w:left="53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</w:rPr>
              <w:t>□两微一端</w:t>
            </w:r>
          </w:p>
          <w:p w14:paraId="532109CA">
            <w:pPr>
              <w:pStyle w:val="5"/>
              <w:spacing w:before="8" w:line="222" w:lineRule="auto"/>
              <w:ind w:left="53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</w:rPr>
              <w:t>□广播电视</w:t>
            </w:r>
          </w:p>
          <w:p w14:paraId="7C2F4CD2">
            <w:pPr>
              <w:pStyle w:val="5"/>
              <w:spacing w:before="10" w:line="224" w:lineRule="auto"/>
              <w:ind w:left="53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</w:rPr>
              <w:t>■公开查阅点</w:t>
            </w:r>
          </w:p>
          <w:p w14:paraId="05FD97CB">
            <w:pPr>
              <w:pStyle w:val="5"/>
              <w:spacing w:before="8" w:line="188" w:lineRule="auto"/>
              <w:ind w:left="53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</w:rPr>
              <w:t>□便民服务站</w:t>
            </w:r>
          </w:p>
        </w:tc>
        <w:tc>
          <w:tcPr>
            <w:tcW w:w="1535" w:type="dxa"/>
            <w:tcBorders>
              <w:left w:val="nil"/>
              <w:bottom w:val="nil"/>
            </w:tcBorders>
            <w:vAlign w:val="top"/>
          </w:tcPr>
          <w:p w14:paraId="4B43F2C8">
            <w:pPr>
              <w:pStyle w:val="5"/>
              <w:spacing w:before="25" w:line="222" w:lineRule="auto"/>
              <w:ind w:left="65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</w:rPr>
              <w:t>□政府公报</w:t>
            </w:r>
          </w:p>
          <w:p w14:paraId="27824B2F">
            <w:pPr>
              <w:pStyle w:val="5"/>
              <w:spacing w:before="12" w:line="222" w:lineRule="auto"/>
              <w:ind w:left="65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</w:rPr>
              <w:t>□发布会</w:t>
            </w:r>
          </w:p>
          <w:p w14:paraId="61721E07">
            <w:pPr>
              <w:pStyle w:val="5"/>
              <w:spacing w:before="8" w:line="222" w:lineRule="auto"/>
              <w:ind w:left="65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</w:rPr>
              <w:t>□纸质媒体</w:t>
            </w:r>
          </w:p>
          <w:p w14:paraId="4CDAEDE6">
            <w:pPr>
              <w:pStyle w:val="5"/>
              <w:spacing w:before="11" w:line="222" w:lineRule="auto"/>
              <w:ind w:left="63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■政务公开专区</w:t>
            </w:r>
          </w:p>
          <w:p w14:paraId="1B311953">
            <w:pPr>
              <w:pStyle w:val="5"/>
              <w:spacing w:before="9" w:line="188" w:lineRule="auto"/>
              <w:ind w:left="63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□入户/现场</w:t>
            </w: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0EFB7C5D">
            <w:pPr>
              <w:spacing w:line="358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45BC5FD2">
            <w:pPr>
              <w:spacing w:line="359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205AAC89">
            <w:pPr>
              <w:pStyle w:val="5"/>
              <w:spacing w:before="55" w:line="241" w:lineRule="auto"/>
              <w:ind w:left="209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√</w:t>
            </w: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7AB63356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7DDAADE5">
            <w:pPr>
              <w:spacing w:line="358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2CB5E193">
            <w:pPr>
              <w:spacing w:line="359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7F4B9D20">
            <w:pPr>
              <w:pStyle w:val="5"/>
              <w:spacing w:before="55" w:line="241" w:lineRule="auto"/>
              <w:ind w:left="209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√</w:t>
            </w: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70658326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0630FCFC">
            <w:pPr>
              <w:spacing w:line="358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43F6DF35">
            <w:pPr>
              <w:spacing w:line="359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4CFCD9D2">
            <w:pPr>
              <w:pStyle w:val="5"/>
              <w:spacing w:before="55" w:line="241" w:lineRule="auto"/>
              <w:ind w:left="21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√</w:t>
            </w:r>
          </w:p>
        </w:tc>
        <w:tc>
          <w:tcPr>
            <w:tcW w:w="490" w:type="dxa"/>
            <w:vMerge w:val="restart"/>
            <w:tcBorders>
              <w:bottom w:val="nil"/>
            </w:tcBorders>
            <w:vAlign w:val="top"/>
          </w:tcPr>
          <w:p w14:paraId="3BEF71E4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14CF8F5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593" w:type="dxa"/>
            <w:vMerge w:val="continue"/>
            <w:tcBorders>
              <w:top w:val="nil"/>
            </w:tcBorders>
            <w:vAlign w:val="top"/>
          </w:tcPr>
          <w:p w14:paraId="3BA04EDB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85" w:type="dxa"/>
            <w:vMerge w:val="continue"/>
            <w:tcBorders>
              <w:top w:val="nil"/>
            </w:tcBorders>
            <w:vAlign w:val="top"/>
          </w:tcPr>
          <w:p w14:paraId="085F94B1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85" w:type="dxa"/>
            <w:vMerge w:val="continue"/>
            <w:tcBorders>
              <w:top w:val="nil"/>
            </w:tcBorders>
            <w:vAlign w:val="top"/>
          </w:tcPr>
          <w:p w14:paraId="1BE15194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85" w:type="dxa"/>
            <w:vMerge w:val="continue"/>
            <w:tcBorders>
              <w:top w:val="nil"/>
            </w:tcBorders>
            <w:vAlign w:val="top"/>
          </w:tcPr>
          <w:p w14:paraId="33A49B94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85" w:type="dxa"/>
            <w:vMerge w:val="continue"/>
            <w:tcBorders>
              <w:top w:val="nil"/>
            </w:tcBorders>
            <w:vAlign w:val="top"/>
          </w:tcPr>
          <w:p w14:paraId="38A3A9A3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150" w:type="dxa"/>
            <w:vMerge w:val="continue"/>
            <w:tcBorders>
              <w:top w:val="nil"/>
            </w:tcBorders>
            <w:vAlign w:val="top"/>
          </w:tcPr>
          <w:p w14:paraId="22475A0A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151" w:type="dxa"/>
            <w:vMerge w:val="continue"/>
            <w:tcBorders>
              <w:top w:val="nil"/>
            </w:tcBorders>
            <w:vAlign w:val="top"/>
          </w:tcPr>
          <w:p w14:paraId="58C9D93A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899" w:type="dxa"/>
            <w:vMerge w:val="continue"/>
            <w:tcBorders>
              <w:top w:val="nil"/>
            </w:tcBorders>
            <w:vAlign w:val="top"/>
          </w:tcPr>
          <w:p w14:paraId="6BDF69E3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899" w:type="dxa"/>
            <w:vMerge w:val="continue"/>
            <w:tcBorders>
              <w:top w:val="nil"/>
            </w:tcBorders>
            <w:vAlign w:val="top"/>
          </w:tcPr>
          <w:p w14:paraId="161594EE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659" w:type="dxa"/>
            <w:gridSpan w:val="2"/>
            <w:tcBorders>
              <w:top w:val="nil"/>
            </w:tcBorders>
            <w:vAlign w:val="top"/>
          </w:tcPr>
          <w:p w14:paraId="61F81305">
            <w:pPr>
              <w:pStyle w:val="5"/>
              <w:spacing w:before="32" w:line="228" w:lineRule="auto"/>
              <w:ind w:left="42" w:right="281" w:firstLine="11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□社区/企事业单位、村公示栏</w:t>
            </w:r>
            <w:r>
              <w:rPr>
                <w:rFonts w:hint="eastAsia" w:asciiTheme="minorEastAsia" w:hAnsiTheme="minorEastAsia" w:eastAsiaTheme="minorEastAsia" w:cstheme="minorEastAsia"/>
                <w:spacing w:val="12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</w:rPr>
              <w:t>（电子屏）</w:t>
            </w:r>
          </w:p>
          <w:p w14:paraId="780A2533">
            <w:pPr>
              <w:pStyle w:val="5"/>
              <w:spacing w:before="10" w:line="171" w:lineRule="auto"/>
              <w:ind w:left="53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</w:rPr>
              <w:t>□精准推送</w:t>
            </w:r>
            <w:r>
              <w:rPr>
                <w:rFonts w:hint="eastAsia" w:asciiTheme="minorEastAsia" w:hAnsiTheme="minorEastAsia" w:eastAsiaTheme="minorEastAsia" w:cstheme="minorEastAsia"/>
                <w:spacing w:val="12"/>
                <w:sz w:val="18"/>
                <w:szCs w:val="18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</w:rPr>
              <w:t>■其他</w:t>
            </w: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178DE2F4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2B2A4B37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4EAF6068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20290DDA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2B3A1B08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490" w:type="dxa"/>
            <w:vMerge w:val="continue"/>
            <w:tcBorders>
              <w:top w:val="nil"/>
            </w:tcBorders>
            <w:vAlign w:val="top"/>
          </w:tcPr>
          <w:p w14:paraId="4EA84743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340208F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8" w:hRule="atLeast"/>
        </w:trPr>
        <w:tc>
          <w:tcPr>
            <w:tcW w:w="593" w:type="dxa"/>
            <w:vMerge w:val="restart"/>
            <w:tcBorders>
              <w:bottom w:val="nil"/>
            </w:tcBorders>
            <w:vAlign w:val="top"/>
          </w:tcPr>
          <w:p w14:paraId="61A3C9DB">
            <w:pPr>
              <w:spacing w:line="359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6D15E796">
            <w:pPr>
              <w:spacing w:line="360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5D06DE98">
            <w:pPr>
              <w:pStyle w:val="5"/>
              <w:spacing w:before="56" w:line="223" w:lineRule="exact"/>
              <w:ind w:left="225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9"/>
                <w:position w:val="1"/>
                <w:sz w:val="18"/>
                <w:szCs w:val="18"/>
                <w:lang w:val="en-US" w:eastAsia="zh-CN"/>
              </w:rPr>
              <w:t>18</w:t>
            </w:r>
          </w:p>
        </w:tc>
        <w:tc>
          <w:tcPr>
            <w:tcW w:w="585" w:type="dxa"/>
            <w:vMerge w:val="restart"/>
            <w:tcBorders>
              <w:bottom w:val="nil"/>
            </w:tcBorders>
            <w:vAlign w:val="top"/>
          </w:tcPr>
          <w:p w14:paraId="6D8D91BC">
            <w:pPr>
              <w:spacing w:line="253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1805A9E4">
            <w:pPr>
              <w:spacing w:line="254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5B249F97">
            <w:pPr>
              <w:pStyle w:val="5"/>
              <w:spacing w:before="56" w:line="222" w:lineRule="auto"/>
              <w:ind w:left="33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</w:rPr>
              <w:t>政府信</w:t>
            </w:r>
          </w:p>
          <w:p w14:paraId="0B4DA7C2">
            <w:pPr>
              <w:pStyle w:val="5"/>
              <w:spacing w:before="9" w:line="236" w:lineRule="auto"/>
              <w:ind w:left="119" w:right="26" w:hanging="77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</w:rPr>
              <w:t>息公开</w:t>
            </w:r>
            <w:r>
              <w:rPr>
                <w:rFonts w:hint="eastAsia" w:asciiTheme="minorEastAsia" w:hAnsiTheme="minorEastAsia" w:eastAsiaTheme="minorEastAsia" w:cstheme="minorEastAsia"/>
                <w:spacing w:val="1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年报</w:t>
            </w:r>
          </w:p>
        </w:tc>
        <w:tc>
          <w:tcPr>
            <w:tcW w:w="585" w:type="dxa"/>
            <w:vMerge w:val="restart"/>
            <w:tcBorders>
              <w:bottom w:val="nil"/>
            </w:tcBorders>
            <w:vAlign w:val="top"/>
          </w:tcPr>
          <w:p w14:paraId="1166E569">
            <w:pPr>
              <w:spacing w:line="253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449E4788">
            <w:pPr>
              <w:spacing w:line="254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3402FC8E">
            <w:pPr>
              <w:pStyle w:val="5"/>
              <w:spacing w:before="56" w:line="222" w:lineRule="auto"/>
              <w:ind w:left="37"/>
              <w:jc w:val="center"/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政府信</w:t>
            </w:r>
          </w:p>
          <w:p w14:paraId="6305FA59">
            <w:pPr>
              <w:pStyle w:val="5"/>
              <w:spacing w:before="56" w:line="222" w:lineRule="auto"/>
              <w:ind w:left="37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息公开 年报</w:t>
            </w:r>
          </w:p>
        </w:tc>
        <w:tc>
          <w:tcPr>
            <w:tcW w:w="585" w:type="dxa"/>
            <w:vMerge w:val="restart"/>
            <w:tcBorders>
              <w:bottom w:val="nil"/>
            </w:tcBorders>
            <w:vAlign w:val="top"/>
          </w:tcPr>
          <w:p w14:paraId="079D5D1B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85" w:type="dxa"/>
            <w:vMerge w:val="restart"/>
            <w:tcBorders>
              <w:bottom w:val="nil"/>
            </w:tcBorders>
            <w:vAlign w:val="top"/>
          </w:tcPr>
          <w:p w14:paraId="3809F396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150" w:type="dxa"/>
            <w:vMerge w:val="restart"/>
            <w:tcBorders>
              <w:bottom w:val="nil"/>
            </w:tcBorders>
            <w:vAlign w:val="top"/>
          </w:tcPr>
          <w:p w14:paraId="02561E44">
            <w:pPr>
              <w:spacing w:line="306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205063A6">
            <w:pPr>
              <w:spacing w:line="307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2C4B7DCF">
            <w:pPr>
              <w:pStyle w:val="5"/>
              <w:spacing w:before="55" w:line="235" w:lineRule="auto"/>
              <w:ind w:left="28" w:right="56" w:firstLine="3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历年政府信息公开工作年度</w:t>
            </w:r>
            <w:r>
              <w:rPr>
                <w:rFonts w:hint="eastAsia" w:asciiTheme="minorEastAsia" w:hAnsiTheme="minorEastAsia" w:eastAsiaTheme="minorEastAsia" w:cstheme="minorEastAsia"/>
                <w:spacing w:val="5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</w:rPr>
              <w:t>报告</w:t>
            </w:r>
          </w:p>
        </w:tc>
        <w:tc>
          <w:tcPr>
            <w:tcW w:w="2151" w:type="dxa"/>
            <w:vMerge w:val="restart"/>
            <w:tcBorders>
              <w:bottom w:val="nil"/>
            </w:tcBorders>
            <w:vAlign w:val="top"/>
          </w:tcPr>
          <w:p w14:paraId="34B37D77">
            <w:pPr>
              <w:spacing w:line="253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630CC4B5">
            <w:pPr>
              <w:spacing w:line="254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5D137ABD">
            <w:pPr>
              <w:pStyle w:val="5"/>
              <w:spacing w:before="56" w:line="233" w:lineRule="auto"/>
              <w:ind w:left="38" w:right="53" w:hanging="3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《中华人民共和国政府信息</w:t>
            </w:r>
            <w:r>
              <w:rPr>
                <w:rFonts w:hint="eastAsia" w:asciiTheme="minorEastAsia" w:hAnsiTheme="minorEastAsia" w:eastAsiaTheme="minorEastAsia" w:cstheme="minorEastAsia"/>
                <w:spacing w:val="6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1"/>
                <w:sz w:val="18"/>
                <w:szCs w:val="18"/>
              </w:rPr>
              <w:t>公开条例》（国务院令第</w:t>
            </w:r>
          </w:p>
          <w:p w14:paraId="4A4D2CDF">
            <w:pPr>
              <w:pStyle w:val="5"/>
              <w:spacing w:line="223" w:lineRule="auto"/>
              <w:ind w:left="37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711号）</w:t>
            </w:r>
          </w:p>
        </w:tc>
        <w:tc>
          <w:tcPr>
            <w:tcW w:w="899" w:type="dxa"/>
            <w:vMerge w:val="restart"/>
            <w:tcBorders>
              <w:bottom w:val="nil"/>
            </w:tcBorders>
            <w:vAlign w:val="top"/>
          </w:tcPr>
          <w:p w14:paraId="0BFC575C">
            <w:pPr>
              <w:spacing w:line="293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262F6961">
            <w:pPr>
              <w:pStyle w:val="5"/>
              <w:spacing w:before="55" w:line="222" w:lineRule="auto"/>
              <w:ind w:left="112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</w:rPr>
              <w:t>年报的公</w:t>
            </w:r>
          </w:p>
          <w:p w14:paraId="37CB13CD">
            <w:pPr>
              <w:pStyle w:val="5"/>
              <w:spacing w:before="11" w:line="233" w:lineRule="auto"/>
              <w:ind w:left="65" w:right="44" w:firstLine="46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</w:rPr>
              <w:t>开时间在</w:t>
            </w:r>
            <w:r>
              <w:rPr>
                <w:rFonts w:hint="eastAsia" w:asciiTheme="minorEastAsia" w:hAnsiTheme="minorEastAsia" w:eastAsiaTheme="minorEastAsia" w:cstheme="minorEastAsia"/>
                <w:spacing w:val="1"/>
                <w:sz w:val="18"/>
                <w:szCs w:val="18"/>
              </w:rPr>
              <w:t xml:space="preserve"> 每年1月31 </w:t>
            </w:r>
            <w:r>
              <w:rPr>
                <w:rFonts w:hint="eastAsia" w:asciiTheme="minorEastAsia" w:hAnsiTheme="minorEastAsia" w:eastAsiaTheme="minorEastAsia" w:cstheme="minorEastAsia"/>
                <w:spacing w:val="11"/>
                <w:sz w:val="18"/>
                <w:szCs w:val="18"/>
              </w:rPr>
              <w:t>日之前公</w:t>
            </w:r>
          </w:p>
          <w:p w14:paraId="74D6EC10">
            <w:pPr>
              <w:pStyle w:val="5"/>
              <w:spacing w:line="223" w:lineRule="auto"/>
              <w:ind w:left="37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开</w:t>
            </w:r>
          </w:p>
        </w:tc>
        <w:tc>
          <w:tcPr>
            <w:tcW w:w="899" w:type="dxa"/>
            <w:vMerge w:val="restart"/>
            <w:tcBorders>
              <w:bottom w:val="nil"/>
            </w:tcBorders>
            <w:vAlign w:val="top"/>
          </w:tcPr>
          <w:p w14:paraId="75E89FDC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299B6986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24C0F7AA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31668A81">
            <w:pPr>
              <w:pStyle w:val="5"/>
              <w:spacing w:before="55" w:line="223" w:lineRule="auto"/>
              <w:ind w:left="125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  <w:lang w:eastAsia="zh-CN"/>
              </w:rPr>
              <w:t>县水利局</w:t>
            </w:r>
          </w:p>
        </w:tc>
        <w:tc>
          <w:tcPr>
            <w:tcW w:w="1124" w:type="dxa"/>
            <w:tcBorders>
              <w:bottom w:val="nil"/>
              <w:right w:val="nil"/>
            </w:tcBorders>
            <w:vAlign w:val="top"/>
          </w:tcPr>
          <w:p w14:paraId="4C4342CA">
            <w:pPr>
              <w:pStyle w:val="5"/>
              <w:spacing w:before="28" w:line="222" w:lineRule="auto"/>
              <w:ind w:left="53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</w:rPr>
              <w:t>■政府网站</w:t>
            </w:r>
          </w:p>
          <w:p w14:paraId="10B04196">
            <w:pPr>
              <w:pStyle w:val="5"/>
              <w:spacing w:before="11" w:line="222" w:lineRule="auto"/>
              <w:ind w:left="53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</w:rPr>
              <w:t>□两微一端</w:t>
            </w:r>
          </w:p>
          <w:p w14:paraId="1E07B4B0">
            <w:pPr>
              <w:pStyle w:val="5"/>
              <w:spacing w:before="9" w:line="222" w:lineRule="auto"/>
              <w:ind w:left="53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</w:rPr>
              <w:t>□广播电视</w:t>
            </w:r>
          </w:p>
          <w:p w14:paraId="4ACCF583">
            <w:pPr>
              <w:pStyle w:val="5"/>
              <w:spacing w:before="10" w:line="224" w:lineRule="auto"/>
              <w:ind w:left="53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</w:rPr>
              <w:t>■公开查阅点</w:t>
            </w:r>
          </w:p>
          <w:p w14:paraId="7DA3473F">
            <w:pPr>
              <w:pStyle w:val="5"/>
              <w:spacing w:before="8" w:line="185" w:lineRule="auto"/>
              <w:ind w:left="53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</w:rPr>
              <w:t>□便民服务站</w:t>
            </w:r>
          </w:p>
        </w:tc>
        <w:tc>
          <w:tcPr>
            <w:tcW w:w="1535" w:type="dxa"/>
            <w:tcBorders>
              <w:left w:val="nil"/>
              <w:bottom w:val="nil"/>
            </w:tcBorders>
            <w:vAlign w:val="top"/>
          </w:tcPr>
          <w:p w14:paraId="0FF397B7">
            <w:pPr>
              <w:pStyle w:val="5"/>
              <w:spacing w:before="28" w:line="222" w:lineRule="auto"/>
              <w:ind w:left="65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</w:rPr>
              <w:t>□政府公报</w:t>
            </w:r>
          </w:p>
          <w:p w14:paraId="421EED53">
            <w:pPr>
              <w:pStyle w:val="5"/>
              <w:spacing w:before="11" w:line="222" w:lineRule="auto"/>
              <w:ind w:left="65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</w:rPr>
              <w:t>□发布会</w:t>
            </w:r>
          </w:p>
          <w:p w14:paraId="262CFD68">
            <w:pPr>
              <w:pStyle w:val="5"/>
              <w:spacing w:before="9" w:line="222" w:lineRule="auto"/>
              <w:ind w:left="65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</w:rPr>
              <w:t>□纸质媒体</w:t>
            </w:r>
          </w:p>
          <w:p w14:paraId="5A002228">
            <w:pPr>
              <w:pStyle w:val="5"/>
              <w:spacing w:before="11" w:line="222" w:lineRule="auto"/>
              <w:ind w:left="63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■政务公开专区</w:t>
            </w:r>
          </w:p>
          <w:p w14:paraId="3D170260">
            <w:pPr>
              <w:pStyle w:val="5"/>
              <w:spacing w:before="8" w:line="185" w:lineRule="auto"/>
              <w:ind w:left="63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□入户/现场</w:t>
            </w: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70F857FC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0F5EEB7E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3418D916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6886D375">
            <w:pPr>
              <w:pStyle w:val="5"/>
              <w:spacing w:before="55" w:line="241" w:lineRule="auto"/>
              <w:ind w:left="209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√</w:t>
            </w: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5612B96B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5B35E716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47D98A4C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4D9DC776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0BA31D69">
            <w:pPr>
              <w:pStyle w:val="5"/>
              <w:spacing w:before="55" w:line="241" w:lineRule="auto"/>
              <w:ind w:left="209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√</w:t>
            </w: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39966044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4A3B641F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4FC468ED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5BA8CFD2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143958F7">
            <w:pPr>
              <w:pStyle w:val="5"/>
              <w:spacing w:before="55" w:line="241" w:lineRule="auto"/>
              <w:ind w:left="21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√</w:t>
            </w:r>
          </w:p>
        </w:tc>
        <w:tc>
          <w:tcPr>
            <w:tcW w:w="490" w:type="dxa"/>
            <w:vMerge w:val="restart"/>
            <w:tcBorders>
              <w:bottom w:val="nil"/>
            </w:tcBorders>
            <w:vAlign w:val="top"/>
          </w:tcPr>
          <w:p w14:paraId="24431379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1D103CA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593" w:type="dxa"/>
            <w:vMerge w:val="continue"/>
            <w:tcBorders>
              <w:top w:val="nil"/>
            </w:tcBorders>
            <w:vAlign w:val="top"/>
          </w:tcPr>
          <w:p w14:paraId="1C3F3D78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85" w:type="dxa"/>
            <w:vMerge w:val="continue"/>
            <w:tcBorders>
              <w:top w:val="nil"/>
            </w:tcBorders>
            <w:vAlign w:val="top"/>
          </w:tcPr>
          <w:p w14:paraId="5EDEAA2C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85" w:type="dxa"/>
            <w:vMerge w:val="continue"/>
            <w:tcBorders>
              <w:top w:val="nil"/>
            </w:tcBorders>
            <w:vAlign w:val="top"/>
          </w:tcPr>
          <w:p w14:paraId="38D23F88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85" w:type="dxa"/>
            <w:vMerge w:val="continue"/>
            <w:tcBorders>
              <w:top w:val="nil"/>
            </w:tcBorders>
            <w:vAlign w:val="top"/>
          </w:tcPr>
          <w:p w14:paraId="17DBBCBB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85" w:type="dxa"/>
            <w:vMerge w:val="continue"/>
            <w:tcBorders>
              <w:top w:val="nil"/>
            </w:tcBorders>
            <w:vAlign w:val="top"/>
          </w:tcPr>
          <w:p w14:paraId="1C2ADFFC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150" w:type="dxa"/>
            <w:vMerge w:val="continue"/>
            <w:tcBorders>
              <w:top w:val="nil"/>
            </w:tcBorders>
            <w:vAlign w:val="top"/>
          </w:tcPr>
          <w:p w14:paraId="153CA98B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151" w:type="dxa"/>
            <w:vMerge w:val="continue"/>
            <w:tcBorders>
              <w:top w:val="nil"/>
            </w:tcBorders>
            <w:vAlign w:val="top"/>
          </w:tcPr>
          <w:p w14:paraId="5A813770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899" w:type="dxa"/>
            <w:vMerge w:val="continue"/>
            <w:tcBorders>
              <w:top w:val="nil"/>
            </w:tcBorders>
            <w:vAlign w:val="top"/>
          </w:tcPr>
          <w:p w14:paraId="2D456913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899" w:type="dxa"/>
            <w:vMerge w:val="continue"/>
            <w:tcBorders>
              <w:top w:val="nil"/>
            </w:tcBorders>
            <w:vAlign w:val="top"/>
          </w:tcPr>
          <w:p w14:paraId="36FC5128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659" w:type="dxa"/>
            <w:gridSpan w:val="2"/>
            <w:tcBorders>
              <w:top w:val="nil"/>
            </w:tcBorders>
            <w:vAlign w:val="top"/>
          </w:tcPr>
          <w:p w14:paraId="382866FE">
            <w:pPr>
              <w:pStyle w:val="5"/>
              <w:spacing w:before="36" w:line="227" w:lineRule="auto"/>
              <w:ind w:left="42" w:right="281" w:firstLine="11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□社区/企事业单位、村公示栏</w:t>
            </w:r>
            <w:r>
              <w:rPr>
                <w:rFonts w:hint="eastAsia" w:asciiTheme="minorEastAsia" w:hAnsiTheme="minorEastAsia" w:eastAsiaTheme="minorEastAsia" w:cstheme="minorEastAsia"/>
                <w:spacing w:val="12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</w:rPr>
              <w:t>（电子屏）</w:t>
            </w:r>
          </w:p>
          <w:p w14:paraId="0E11DC0F">
            <w:pPr>
              <w:pStyle w:val="5"/>
              <w:spacing w:before="10" w:line="178" w:lineRule="auto"/>
              <w:ind w:left="53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</w:rPr>
              <w:t>□精准推送</w:t>
            </w:r>
            <w:r>
              <w:rPr>
                <w:rFonts w:hint="eastAsia" w:asciiTheme="minorEastAsia" w:hAnsiTheme="minorEastAsia" w:eastAsiaTheme="minorEastAsia" w:cstheme="minorEastAsia"/>
                <w:spacing w:val="12"/>
                <w:sz w:val="18"/>
                <w:szCs w:val="18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</w:rPr>
              <w:t>■其他</w:t>
            </w: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2793AB4F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577A196A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6B6CB045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412FAA80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56E800CF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490" w:type="dxa"/>
            <w:vMerge w:val="continue"/>
            <w:tcBorders>
              <w:top w:val="nil"/>
            </w:tcBorders>
            <w:vAlign w:val="top"/>
          </w:tcPr>
          <w:p w14:paraId="701582B5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</w:tbl>
    <w:p w14:paraId="0A874CA6">
      <w:pPr>
        <w:rPr>
          <w:rFonts w:hint="eastAsia" w:asciiTheme="minorEastAsia" w:hAnsiTheme="minorEastAsia" w:eastAsiaTheme="minorEastAsia" w:cstheme="minorEastAsia"/>
          <w:sz w:val="18"/>
          <w:szCs w:val="18"/>
        </w:rPr>
      </w:pPr>
    </w:p>
    <w:p w14:paraId="2DE79E26">
      <w:pPr>
        <w:rPr>
          <w:rFonts w:hint="eastAsia" w:asciiTheme="minorEastAsia" w:hAnsiTheme="minorEastAsia" w:eastAsiaTheme="minorEastAsia" w:cstheme="minorEastAsia"/>
          <w:sz w:val="18"/>
          <w:szCs w:val="18"/>
        </w:rPr>
        <w:sectPr>
          <w:pgSz w:w="16837" w:h="11905"/>
          <w:pgMar w:top="400" w:right="1157" w:bottom="0" w:left="1072" w:header="0" w:footer="0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</w:sectPr>
      </w:pPr>
    </w:p>
    <w:p w14:paraId="3C0BB390">
      <w:pPr>
        <w:spacing w:before="17"/>
        <w:rPr>
          <w:rFonts w:hint="eastAsia" w:asciiTheme="minorEastAsia" w:hAnsiTheme="minorEastAsia" w:eastAsiaTheme="minorEastAsia" w:cstheme="minorEastAsia"/>
          <w:sz w:val="18"/>
          <w:szCs w:val="18"/>
        </w:rPr>
      </w:pPr>
    </w:p>
    <w:p w14:paraId="745C5D18">
      <w:pPr>
        <w:spacing w:before="17"/>
        <w:rPr>
          <w:rFonts w:hint="eastAsia" w:asciiTheme="minorEastAsia" w:hAnsiTheme="minorEastAsia" w:eastAsiaTheme="minorEastAsia" w:cstheme="minorEastAsia"/>
          <w:sz w:val="18"/>
          <w:szCs w:val="18"/>
        </w:rPr>
      </w:pPr>
    </w:p>
    <w:p w14:paraId="40DFF995">
      <w:pPr>
        <w:spacing w:before="16"/>
        <w:rPr>
          <w:rFonts w:hint="eastAsia" w:asciiTheme="minorEastAsia" w:hAnsiTheme="minorEastAsia" w:eastAsiaTheme="minorEastAsia" w:cstheme="minorEastAsia"/>
          <w:sz w:val="18"/>
          <w:szCs w:val="18"/>
        </w:rPr>
      </w:pPr>
    </w:p>
    <w:p w14:paraId="30A306E6">
      <w:pPr>
        <w:spacing w:before="16"/>
        <w:rPr>
          <w:rFonts w:hint="eastAsia" w:asciiTheme="minorEastAsia" w:hAnsiTheme="minorEastAsia" w:eastAsiaTheme="minorEastAsia" w:cstheme="minorEastAsia"/>
          <w:sz w:val="18"/>
          <w:szCs w:val="18"/>
        </w:rPr>
      </w:pPr>
    </w:p>
    <w:tbl>
      <w:tblPr>
        <w:tblStyle w:val="4"/>
        <w:tblW w:w="14591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93"/>
        <w:gridCol w:w="585"/>
        <w:gridCol w:w="585"/>
        <w:gridCol w:w="585"/>
        <w:gridCol w:w="585"/>
        <w:gridCol w:w="2150"/>
        <w:gridCol w:w="2151"/>
        <w:gridCol w:w="899"/>
        <w:gridCol w:w="899"/>
        <w:gridCol w:w="2659"/>
        <w:gridCol w:w="482"/>
        <w:gridCol w:w="482"/>
        <w:gridCol w:w="482"/>
        <w:gridCol w:w="482"/>
        <w:gridCol w:w="482"/>
        <w:gridCol w:w="490"/>
      </w:tblGrid>
      <w:tr w14:paraId="0FF9C20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3" w:hRule="atLeast"/>
        </w:trPr>
        <w:tc>
          <w:tcPr>
            <w:tcW w:w="593" w:type="dxa"/>
            <w:vAlign w:val="top"/>
          </w:tcPr>
          <w:p w14:paraId="63E0451B">
            <w:pPr>
              <w:spacing w:line="358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3014D56F">
            <w:pPr>
              <w:spacing w:line="358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4183CBB3">
            <w:pPr>
              <w:pStyle w:val="5"/>
              <w:spacing w:before="55" w:line="224" w:lineRule="exact"/>
              <w:ind w:left="214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"/>
                <w:position w:val="1"/>
                <w:sz w:val="18"/>
                <w:szCs w:val="18"/>
                <w:lang w:val="en-US" w:eastAsia="zh-CN"/>
              </w:rPr>
              <w:t>19</w:t>
            </w:r>
          </w:p>
        </w:tc>
        <w:tc>
          <w:tcPr>
            <w:tcW w:w="585" w:type="dxa"/>
            <w:vAlign w:val="top"/>
          </w:tcPr>
          <w:p w14:paraId="4D4EC4B8">
            <w:pPr>
              <w:spacing w:line="304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75295651">
            <w:pPr>
              <w:spacing w:line="304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01466B68">
            <w:pPr>
              <w:pStyle w:val="5"/>
              <w:spacing w:before="55" w:line="238" w:lineRule="auto"/>
              <w:ind w:left="124" w:right="26" w:hanging="88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</w:rPr>
              <w:t>依申请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-5"/>
                <w:sz w:val="18"/>
                <w:szCs w:val="18"/>
              </w:rPr>
              <w:t>公开</w:t>
            </w:r>
          </w:p>
        </w:tc>
        <w:tc>
          <w:tcPr>
            <w:tcW w:w="585" w:type="dxa"/>
            <w:vAlign w:val="top"/>
          </w:tcPr>
          <w:p w14:paraId="7618F8CA">
            <w:pPr>
              <w:spacing w:line="304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51295EA6">
            <w:pPr>
              <w:spacing w:line="304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715B36C6">
            <w:pPr>
              <w:pStyle w:val="5"/>
              <w:spacing w:before="56" w:line="222" w:lineRule="auto"/>
              <w:ind w:left="37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依申请 公开</w:t>
            </w:r>
          </w:p>
        </w:tc>
        <w:tc>
          <w:tcPr>
            <w:tcW w:w="585" w:type="dxa"/>
            <w:vAlign w:val="top"/>
          </w:tcPr>
          <w:p w14:paraId="26A017B0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85" w:type="dxa"/>
            <w:vAlign w:val="top"/>
          </w:tcPr>
          <w:p w14:paraId="57B12F08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150" w:type="dxa"/>
            <w:vAlign w:val="top"/>
          </w:tcPr>
          <w:p w14:paraId="05B4E7E6">
            <w:pPr>
              <w:spacing w:line="358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426B3F35">
            <w:pPr>
              <w:spacing w:line="358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2F79103C">
            <w:pPr>
              <w:pStyle w:val="5"/>
              <w:spacing w:before="55" w:line="222" w:lineRule="auto"/>
              <w:ind w:left="31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依申请公开表格和途径</w:t>
            </w:r>
          </w:p>
        </w:tc>
        <w:tc>
          <w:tcPr>
            <w:tcW w:w="2151" w:type="dxa"/>
            <w:vAlign w:val="top"/>
          </w:tcPr>
          <w:p w14:paraId="53AFEA48">
            <w:pPr>
              <w:spacing w:line="252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4E61550F">
            <w:pPr>
              <w:spacing w:line="252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31780004">
            <w:pPr>
              <w:pStyle w:val="5"/>
              <w:spacing w:before="55" w:line="233" w:lineRule="auto"/>
              <w:ind w:left="38" w:right="53" w:hanging="3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《中华人民共和国政府信息</w:t>
            </w:r>
            <w:r>
              <w:rPr>
                <w:rFonts w:hint="eastAsia" w:asciiTheme="minorEastAsia" w:hAnsiTheme="minorEastAsia" w:eastAsiaTheme="minorEastAsia" w:cstheme="minorEastAsia"/>
                <w:spacing w:val="6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1"/>
                <w:sz w:val="18"/>
                <w:szCs w:val="18"/>
              </w:rPr>
              <w:t>公开条例》（国务院令第</w:t>
            </w:r>
          </w:p>
          <w:p w14:paraId="4DA17E9F">
            <w:pPr>
              <w:pStyle w:val="5"/>
              <w:spacing w:line="223" w:lineRule="auto"/>
              <w:ind w:left="37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711号）</w:t>
            </w:r>
          </w:p>
        </w:tc>
        <w:tc>
          <w:tcPr>
            <w:tcW w:w="899" w:type="dxa"/>
            <w:vAlign w:val="top"/>
          </w:tcPr>
          <w:p w14:paraId="0788DD5D">
            <w:pPr>
              <w:spacing w:line="397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18364F94">
            <w:pPr>
              <w:pStyle w:val="5"/>
              <w:spacing w:before="55" w:line="222" w:lineRule="auto"/>
              <w:ind w:left="111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</w:rPr>
              <w:t>信息形成</w:t>
            </w:r>
          </w:p>
          <w:p w14:paraId="26492399">
            <w:pPr>
              <w:pStyle w:val="5"/>
              <w:spacing w:before="7" w:line="235" w:lineRule="auto"/>
              <w:ind w:left="113" w:right="85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</w:rPr>
              <w:t>或变更之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日起20个</w:t>
            </w:r>
            <w:r>
              <w:rPr>
                <w:rFonts w:hint="eastAsia" w:asciiTheme="minorEastAsia" w:hAnsiTheme="minorEastAsia" w:eastAsiaTheme="minorEastAsia" w:cstheme="minorEastAsia"/>
                <w:spacing w:val="3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</w:rPr>
              <w:t>工作日内</w:t>
            </w:r>
          </w:p>
        </w:tc>
        <w:tc>
          <w:tcPr>
            <w:tcW w:w="899" w:type="dxa"/>
            <w:vAlign w:val="top"/>
          </w:tcPr>
          <w:p w14:paraId="5B1C4795">
            <w:pPr>
              <w:spacing w:line="358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6F324156">
            <w:pPr>
              <w:spacing w:line="358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4EEEA619">
            <w:pPr>
              <w:pStyle w:val="5"/>
              <w:spacing w:before="55" w:line="223" w:lineRule="auto"/>
              <w:ind w:left="125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  <w:lang w:eastAsia="zh-CN"/>
              </w:rPr>
              <w:t>县水利局</w:t>
            </w:r>
          </w:p>
        </w:tc>
        <w:tc>
          <w:tcPr>
            <w:tcW w:w="2659" w:type="dxa"/>
            <w:vAlign w:val="top"/>
          </w:tcPr>
          <w:p w14:paraId="17722C84">
            <w:pPr>
              <w:pStyle w:val="5"/>
              <w:spacing w:before="24" w:line="222" w:lineRule="auto"/>
              <w:ind w:left="53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</w:rPr>
              <w:t>■政府网站</w:t>
            </w:r>
            <w:r>
              <w:rPr>
                <w:rFonts w:hint="eastAsia" w:asciiTheme="minorEastAsia" w:hAnsiTheme="minorEastAsia" w:eastAsiaTheme="minorEastAsia" w:cstheme="minorEastAsia"/>
                <w:spacing w:val="13"/>
                <w:sz w:val="18"/>
                <w:szCs w:val="18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</w:rPr>
              <w:t>□政府公报</w:t>
            </w:r>
          </w:p>
          <w:p w14:paraId="6032F739">
            <w:pPr>
              <w:pStyle w:val="5"/>
              <w:spacing w:before="11" w:line="222" w:lineRule="auto"/>
              <w:ind w:left="53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</w:rPr>
              <w:t>□两微一端</w:t>
            </w:r>
            <w:r>
              <w:rPr>
                <w:rFonts w:hint="eastAsia" w:asciiTheme="minorEastAsia" w:hAnsiTheme="minorEastAsia" w:eastAsiaTheme="minorEastAsia" w:cstheme="minorEastAsia"/>
                <w:spacing w:val="14"/>
                <w:sz w:val="18"/>
                <w:szCs w:val="18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</w:rPr>
              <w:t>□发布会</w:t>
            </w:r>
          </w:p>
          <w:p w14:paraId="657C156D">
            <w:pPr>
              <w:pStyle w:val="5"/>
              <w:spacing w:before="9" w:line="222" w:lineRule="auto"/>
              <w:ind w:left="53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</w:rPr>
              <w:t>□广播电视</w:t>
            </w:r>
            <w:r>
              <w:rPr>
                <w:rFonts w:hint="eastAsia" w:asciiTheme="minorEastAsia" w:hAnsiTheme="minorEastAsia" w:eastAsiaTheme="minorEastAsia" w:cstheme="minorEastAsia"/>
                <w:spacing w:val="13"/>
                <w:sz w:val="18"/>
                <w:szCs w:val="18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sz w:val="18"/>
                <w:szCs w:val="18"/>
              </w:rPr>
              <w:t>□纸质媒体</w:t>
            </w:r>
          </w:p>
          <w:p w14:paraId="219B91D9">
            <w:pPr>
              <w:pStyle w:val="5"/>
              <w:spacing w:before="11" w:line="222" w:lineRule="auto"/>
              <w:ind w:left="53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■公开查阅点</w:t>
            </w:r>
            <w:r>
              <w:rPr>
                <w:rFonts w:hint="eastAsia" w:asciiTheme="minorEastAsia" w:hAnsiTheme="minorEastAsia" w:eastAsiaTheme="minorEastAsia" w:cstheme="minorEastAsia"/>
                <w:spacing w:val="34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■政务公开专区</w:t>
            </w:r>
          </w:p>
          <w:p w14:paraId="32C88C05">
            <w:pPr>
              <w:pStyle w:val="5"/>
              <w:spacing w:before="9" w:line="222" w:lineRule="auto"/>
              <w:ind w:left="53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□便民服务站</w:t>
            </w:r>
            <w:r>
              <w:rPr>
                <w:rFonts w:hint="eastAsia" w:asciiTheme="minorEastAsia" w:hAnsiTheme="minorEastAsia" w:eastAsiaTheme="minorEastAsia" w:cstheme="minorEastAsia"/>
                <w:spacing w:val="35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sz w:val="18"/>
                <w:szCs w:val="18"/>
              </w:rPr>
              <w:t>□入户/现场</w:t>
            </w:r>
          </w:p>
          <w:p w14:paraId="081981E2">
            <w:pPr>
              <w:pStyle w:val="5"/>
              <w:spacing w:before="12" w:line="227" w:lineRule="auto"/>
              <w:ind w:left="42" w:right="281" w:firstLine="11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□社区/企事业单位、村公示栏</w:t>
            </w:r>
            <w:r>
              <w:rPr>
                <w:rFonts w:hint="eastAsia" w:asciiTheme="minorEastAsia" w:hAnsiTheme="minorEastAsia" w:eastAsiaTheme="minorEastAsia" w:cstheme="minorEastAsia"/>
                <w:spacing w:val="12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-1"/>
                <w:sz w:val="18"/>
                <w:szCs w:val="18"/>
              </w:rPr>
              <w:t>（电子屏）</w:t>
            </w:r>
          </w:p>
          <w:p w14:paraId="34778339">
            <w:pPr>
              <w:pStyle w:val="5"/>
              <w:spacing w:before="11" w:line="177" w:lineRule="auto"/>
              <w:ind w:left="53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</w:rPr>
              <w:t>□精准推送</w:t>
            </w:r>
            <w:r>
              <w:rPr>
                <w:rFonts w:hint="eastAsia" w:asciiTheme="minorEastAsia" w:hAnsiTheme="minorEastAsia" w:eastAsiaTheme="minorEastAsia" w:cstheme="minorEastAsia"/>
                <w:spacing w:val="12"/>
                <w:sz w:val="18"/>
                <w:szCs w:val="18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pacing w:val="-4"/>
                <w:sz w:val="18"/>
                <w:szCs w:val="18"/>
              </w:rPr>
              <w:t>■其他</w:t>
            </w:r>
          </w:p>
        </w:tc>
        <w:tc>
          <w:tcPr>
            <w:tcW w:w="482" w:type="dxa"/>
            <w:vAlign w:val="top"/>
          </w:tcPr>
          <w:p w14:paraId="0D07BBDB">
            <w:pPr>
              <w:spacing w:line="358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07180883">
            <w:pPr>
              <w:spacing w:line="358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0C007B94">
            <w:pPr>
              <w:pStyle w:val="5"/>
              <w:spacing w:before="55" w:line="241" w:lineRule="auto"/>
              <w:ind w:left="209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√</w:t>
            </w:r>
          </w:p>
        </w:tc>
        <w:tc>
          <w:tcPr>
            <w:tcW w:w="482" w:type="dxa"/>
            <w:vAlign w:val="top"/>
          </w:tcPr>
          <w:p w14:paraId="298E4AC9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482" w:type="dxa"/>
            <w:vAlign w:val="top"/>
          </w:tcPr>
          <w:p w14:paraId="23451C35">
            <w:pPr>
              <w:spacing w:line="358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436727CB">
            <w:pPr>
              <w:spacing w:line="358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41A0DFBC">
            <w:pPr>
              <w:pStyle w:val="5"/>
              <w:spacing w:before="55" w:line="241" w:lineRule="auto"/>
              <w:ind w:left="209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√</w:t>
            </w:r>
          </w:p>
        </w:tc>
        <w:tc>
          <w:tcPr>
            <w:tcW w:w="482" w:type="dxa"/>
            <w:vAlign w:val="top"/>
          </w:tcPr>
          <w:p w14:paraId="085E035C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482" w:type="dxa"/>
            <w:vAlign w:val="top"/>
          </w:tcPr>
          <w:p w14:paraId="557D22FB">
            <w:pPr>
              <w:spacing w:line="358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4EB37266">
            <w:pPr>
              <w:spacing w:line="358" w:lineRule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06B363D1">
            <w:pPr>
              <w:pStyle w:val="5"/>
              <w:spacing w:before="55" w:line="241" w:lineRule="auto"/>
              <w:ind w:left="21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√</w:t>
            </w:r>
          </w:p>
        </w:tc>
        <w:tc>
          <w:tcPr>
            <w:tcW w:w="490" w:type="dxa"/>
            <w:vAlign w:val="top"/>
          </w:tcPr>
          <w:p w14:paraId="70A0A215"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</w:tbl>
    <w:p w14:paraId="603AC12F">
      <w:pPr>
        <w:rPr>
          <w:rFonts w:hint="eastAsia" w:asciiTheme="minorEastAsia" w:hAnsiTheme="minorEastAsia" w:eastAsiaTheme="minorEastAsia" w:cstheme="minorEastAsia"/>
          <w:sz w:val="18"/>
          <w:szCs w:val="18"/>
        </w:rPr>
      </w:pPr>
    </w:p>
    <w:sectPr>
      <w:pgSz w:w="16837" w:h="11905"/>
      <w:pgMar w:top="400" w:right="1157" w:bottom="0" w:left="1072" w:header="0" w:footer="0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0783BB9"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doNotExpandShiftReturn/>
    <w:doNotWrapTextWithPunct/>
    <w:doNotUseEastAsianBreakRules/>
    <w:useFELayout/>
    <w:compatSetting w:name="compatibilityMode" w:uri="http://schemas.microsoft.com/office/word" w:val="14"/>
  </w:compat>
  <w:rsids>
    <w:rsidRoot w:val="00000000"/>
    <w:rsid w:val="089F6FB8"/>
    <w:rsid w:val="08E43623"/>
    <w:rsid w:val="11627900"/>
    <w:rsid w:val="167916B1"/>
    <w:rsid w:val="20A55E6A"/>
    <w:rsid w:val="23CE2152"/>
    <w:rsid w:val="26BC17D3"/>
    <w:rsid w:val="2AD305E8"/>
    <w:rsid w:val="2B842AF5"/>
    <w:rsid w:val="4E020162"/>
    <w:rsid w:val="4FD46ECD"/>
    <w:rsid w:val="5547650A"/>
    <w:rsid w:val="56674EBC"/>
    <w:rsid w:val="5A2B44EB"/>
    <w:rsid w:val="73396415"/>
    <w:rsid w:val="7495218C"/>
    <w:rsid w:val="777728A5"/>
    <w:rsid w:val="77DFCF58"/>
    <w:rsid w:val="7BDF4D26"/>
    <w:rsid w:val="7E140908"/>
    <w:rsid w:val="FBFCDBE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semiHidden/>
    <w:qFormat/>
    <w:uiPriority w:val="0"/>
    <w:rPr>
      <w:rFonts w:ascii="宋体" w:hAnsi="宋体" w:eastAsia="宋体" w:cs="宋体"/>
      <w:sz w:val="17"/>
      <w:szCs w:val="17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1.png"/><Relationship Id="rId7" Type="http://schemas.openxmlformats.org/officeDocument/2006/relationships/hyperlink" Target="http://www.zgq.gov.cn/zgqxxgk/c108821/xxgk_bmtt.shtml?code=c108838%26temp=jlist" TargetMode="Externa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6</Pages>
  <Words>2213</Words>
  <Characters>2281</Characters>
  <TotalTime>7</TotalTime>
  <ScaleCrop>false</ScaleCrop>
  <LinksUpToDate>false</LinksUpToDate>
  <CharactersWithSpaces>2533</CharactersWithSpaces>
  <Application>WPS Office_12.1.0.22529_F1E327BC-269C-435d-A152-05C5408002CA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2025-07-31T01:46:00Z</dcterms:created>
  <dc:creator>Administrator</dc:creator>
  <cp:lastModifiedBy>Administrator</cp:lastModifiedBy>
  <dcterms:modified xsi:type="dcterms:W3CDTF">2025-08-26T07:53:06Z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wqlLaW5nc29mdCBQREYgdG8gV1BTIDExMA</vt:lpwstr>
  </property>
  <property fmtid="{D5CDD505-2E9C-101B-9397-08002B2CF9AE}" pid="3" name="Created">
    <vt:filetime>2025-08-11T10:21:43Z</vt:filetime>
  </property>
  <property fmtid="{D5CDD505-2E9C-101B-9397-08002B2CF9AE}" pid="4" name="KSOTemplateDocerSaveRecord">
    <vt:lpwstr>eyJoZGlkIjoiODM1ZjE5OGU5ZmNiMzRkMDIzMjk2Zjc4YTE5ZGZlZmIifQ==</vt:lpwstr>
  </property>
  <property fmtid="{D5CDD505-2E9C-101B-9397-08002B2CF9AE}" pid="5" name="KSOProductBuildVer">
    <vt:lpwstr>2052-12.1.0.22529</vt:lpwstr>
  </property>
  <property fmtid="{D5CDD505-2E9C-101B-9397-08002B2CF9AE}" pid="6" name="ICV">
    <vt:lpwstr>EA2D70139AF74AD2BB43A510C55FBB01_13</vt:lpwstr>
  </property>
</Properties>
</file>