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BB8EE1">
      <w:pPr>
        <w:pStyle w:val="3"/>
        <w:spacing w:before="0" w:after="0" w:line="560" w:lineRule="exact"/>
        <w:jc w:val="center"/>
        <w:rPr>
          <w:rFonts w:hint="default" w:ascii="方正小标宋简体" w:hAnsi="方正小标宋简体" w:eastAsia="方正小标宋简体" w:cs="方正小标宋简体"/>
          <w:b w:val="0"/>
          <w:bCs w:val="0"/>
          <w:lang w:val="en-US" w:eastAsia="zh-CN"/>
        </w:rPr>
      </w:pPr>
      <w:bookmarkStart w:id="0" w:name="_GoBack"/>
      <w:bookmarkEnd w:id="0"/>
      <w:r>
        <w:rPr>
          <w:rFonts w:hint="eastAsia" w:ascii="方正小标宋简体" w:hAnsi="方正小标宋简体" w:eastAsia="方正小标宋简体" w:cs="方正小标宋简体"/>
          <w:b w:val="0"/>
          <w:bCs w:val="0"/>
          <w:lang w:val="en-US" w:eastAsia="zh-CN"/>
        </w:rPr>
        <w:t>大余县行政审批局政务公开标准目录</w:t>
      </w:r>
    </w:p>
    <w:tbl>
      <w:tblPr>
        <w:tblStyle w:val="6"/>
        <w:tblpPr w:leftFromText="180" w:rightFromText="180" w:vertAnchor="text" w:horzAnchor="page" w:tblpX="726" w:tblpY="35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430"/>
        <w:gridCol w:w="598"/>
        <w:gridCol w:w="762"/>
        <w:gridCol w:w="525"/>
        <w:gridCol w:w="2824"/>
        <w:gridCol w:w="2142"/>
        <w:gridCol w:w="1230"/>
        <w:gridCol w:w="586"/>
        <w:gridCol w:w="2457"/>
        <w:gridCol w:w="663"/>
        <w:gridCol w:w="778"/>
        <w:gridCol w:w="475"/>
        <w:gridCol w:w="755"/>
        <w:gridCol w:w="632"/>
        <w:gridCol w:w="549"/>
      </w:tblGrid>
      <w:tr w14:paraId="0D6BD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restart"/>
            <w:vAlign w:val="center"/>
          </w:tcPr>
          <w:p w14:paraId="259B194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Times New Roman" w:eastAsia="仿宋_GB2312"/>
                <w:color w:val="000000"/>
                <w:kern w:val="0"/>
                <w:sz w:val="21"/>
                <w:szCs w:val="21"/>
              </w:rPr>
            </w:pPr>
            <w:r>
              <w:rPr>
                <w:rFonts w:hint="eastAsia" w:ascii="黑体" w:hAnsi="宋体" w:eastAsia="黑体" w:cs="宋体"/>
                <w:kern w:val="0"/>
                <w:sz w:val="21"/>
                <w:szCs w:val="21"/>
              </w:rPr>
              <w:t>序号</w:t>
            </w:r>
          </w:p>
        </w:tc>
        <w:tc>
          <w:tcPr>
            <w:tcW w:w="135" w:type="pct"/>
            <w:vMerge w:val="restart"/>
            <w:vAlign w:val="center"/>
          </w:tcPr>
          <w:p w14:paraId="42377A3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宋体" w:eastAsia="黑体" w:cs="宋体"/>
                <w:kern w:val="0"/>
                <w:sz w:val="21"/>
                <w:szCs w:val="21"/>
                <w:lang w:val="en-US" w:eastAsia="zh-CN"/>
              </w:rPr>
            </w:pPr>
            <w:r>
              <w:rPr>
                <w:rFonts w:hint="eastAsia" w:ascii="黑体" w:hAnsi="宋体" w:eastAsia="黑体" w:cs="宋体"/>
                <w:kern w:val="0"/>
                <w:sz w:val="21"/>
                <w:szCs w:val="21"/>
                <w:lang w:val="en-US" w:eastAsia="zh-CN"/>
              </w:rPr>
              <w:t>公开类别</w:t>
            </w:r>
          </w:p>
        </w:tc>
        <w:tc>
          <w:tcPr>
            <w:tcW w:w="592" w:type="pct"/>
            <w:gridSpan w:val="3"/>
            <w:vAlign w:val="center"/>
          </w:tcPr>
          <w:p w14:paraId="3D49B6B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kern w:val="0"/>
                <w:sz w:val="21"/>
                <w:szCs w:val="21"/>
              </w:rPr>
            </w:pPr>
            <w:r>
              <w:rPr>
                <w:rFonts w:hint="eastAsia" w:ascii="黑体" w:hAnsi="宋体" w:eastAsia="黑体" w:cs="宋体"/>
                <w:kern w:val="0"/>
                <w:sz w:val="21"/>
                <w:szCs w:val="21"/>
              </w:rPr>
              <w:t>公开事项</w:t>
            </w:r>
          </w:p>
        </w:tc>
        <w:tc>
          <w:tcPr>
            <w:tcW w:w="887" w:type="pct"/>
            <w:vMerge w:val="restart"/>
            <w:vAlign w:val="center"/>
          </w:tcPr>
          <w:p w14:paraId="4368C88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kern w:val="0"/>
                <w:sz w:val="21"/>
                <w:szCs w:val="21"/>
              </w:rPr>
            </w:pPr>
            <w:r>
              <w:rPr>
                <w:rFonts w:hint="eastAsia" w:ascii="黑体" w:hAnsi="宋体" w:eastAsia="黑体" w:cs="宋体"/>
                <w:kern w:val="0"/>
                <w:sz w:val="21"/>
                <w:szCs w:val="21"/>
              </w:rPr>
              <w:t>公开内容（要素）</w:t>
            </w:r>
          </w:p>
        </w:tc>
        <w:tc>
          <w:tcPr>
            <w:tcW w:w="672" w:type="pct"/>
            <w:vMerge w:val="restart"/>
            <w:vAlign w:val="center"/>
          </w:tcPr>
          <w:p w14:paraId="593DCCD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kern w:val="0"/>
                <w:sz w:val="21"/>
                <w:szCs w:val="21"/>
              </w:rPr>
            </w:pPr>
            <w:r>
              <w:rPr>
                <w:rFonts w:hint="eastAsia" w:ascii="黑体" w:hAnsi="宋体" w:eastAsia="黑体" w:cs="宋体"/>
                <w:kern w:val="0"/>
                <w:sz w:val="21"/>
                <w:szCs w:val="21"/>
              </w:rPr>
              <w:t>公开依据</w:t>
            </w:r>
          </w:p>
        </w:tc>
        <w:tc>
          <w:tcPr>
            <w:tcW w:w="386" w:type="pct"/>
            <w:vMerge w:val="restart"/>
            <w:vAlign w:val="center"/>
          </w:tcPr>
          <w:p w14:paraId="5D7FB5E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kern w:val="0"/>
                <w:sz w:val="21"/>
                <w:szCs w:val="21"/>
              </w:rPr>
            </w:pPr>
            <w:r>
              <w:rPr>
                <w:rFonts w:hint="eastAsia" w:ascii="黑体" w:hAnsi="宋体" w:eastAsia="黑体" w:cs="宋体"/>
                <w:kern w:val="0"/>
                <w:sz w:val="21"/>
                <w:szCs w:val="21"/>
              </w:rPr>
              <w:t>公开</w:t>
            </w:r>
          </w:p>
          <w:p w14:paraId="195333E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kern w:val="0"/>
                <w:sz w:val="21"/>
                <w:szCs w:val="21"/>
              </w:rPr>
            </w:pPr>
            <w:r>
              <w:rPr>
                <w:rFonts w:hint="eastAsia" w:ascii="黑体" w:hAnsi="宋体" w:eastAsia="黑体" w:cs="宋体"/>
                <w:kern w:val="0"/>
                <w:sz w:val="21"/>
                <w:szCs w:val="21"/>
              </w:rPr>
              <w:t>时限</w:t>
            </w:r>
          </w:p>
        </w:tc>
        <w:tc>
          <w:tcPr>
            <w:tcW w:w="184" w:type="pct"/>
            <w:vMerge w:val="restart"/>
            <w:vAlign w:val="center"/>
          </w:tcPr>
          <w:p w14:paraId="2B8CA8A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kern w:val="0"/>
                <w:sz w:val="21"/>
                <w:szCs w:val="21"/>
              </w:rPr>
            </w:pPr>
            <w:r>
              <w:rPr>
                <w:rFonts w:hint="eastAsia" w:ascii="黑体" w:hAnsi="宋体" w:eastAsia="黑体" w:cs="宋体"/>
                <w:kern w:val="0"/>
                <w:sz w:val="21"/>
                <w:szCs w:val="21"/>
              </w:rPr>
              <w:t>公开</w:t>
            </w:r>
          </w:p>
          <w:p w14:paraId="4F8B03B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宋体" w:eastAsia="黑体" w:cs="宋体"/>
                <w:kern w:val="0"/>
                <w:sz w:val="21"/>
                <w:szCs w:val="21"/>
              </w:rPr>
            </w:pPr>
            <w:r>
              <w:rPr>
                <w:rFonts w:hint="eastAsia" w:ascii="黑体" w:hAnsi="宋体" w:eastAsia="黑体" w:cs="宋体"/>
                <w:kern w:val="0"/>
                <w:sz w:val="21"/>
                <w:szCs w:val="21"/>
              </w:rPr>
              <w:t>主体</w:t>
            </w:r>
          </w:p>
        </w:tc>
        <w:tc>
          <w:tcPr>
            <w:tcW w:w="771" w:type="pct"/>
            <w:vMerge w:val="restart"/>
            <w:vAlign w:val="center"/>
          </w:tcPr>
          <w:p w14:paraId="59E905F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宋体" w:eastAsia="黑体" w:cs="宋体"/>
                <w:kern w:val="0"/>
                <w:sz w:val="21"/>
                <w:szCs w:val="21"/>
              </w:rPr>
            </w:pPr>
            <w:r>
              <w:rPr>
                <w:rFonts w:hint="eastAsia" w:ascii="黑体" w:hAnsi="宋体" w:eastAsia="黑体" w:cs="宋体"/>
                <w:kern w:val="0"/>
                <w:sz w:val="21"/>
                <w:szCs w:val="21"/>
              </w:rPr>
              <w:t>公开渠道和载体</w:t>
            </w:r>
          </w:p>
        </w:tc>
        <w:tc>
          <w:tcPr>
            <w:tcW w:w="452" w:type="pct"/>
            <w:gridSpan w:val="2"/>
            <w:vAlign w:val="center"/>
          </w:tcPr>
          <w:p w14:paraId="0CC63F3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宋体" w:eastAsia="黑体" w:cs="宋体"/>
                <w:color w:val="000000"/>
                <w:kern w:val="0"/>
                <w:sz w:val="21"/>
                <w:szCs w:val="21"/>
              </w:rPr>
            </w:pPr>
            <w:r>
              <w:rPr>
                <w:rFonts w:hint="eastAsia" w:ascii="黑体" w:hAnsi="宋体" w:eastAsia="黑体" w:cs="宋体"/>
                <w:color w:val="000000"/>
                <w:kern w:val="0"/>
                <w:sz w:val="21"/>
                <w:szCs w:val="21"/>
              </w:rPr>
              <w:t>公开对象</w:t>
            </w:r>
          </w:p>
        </w:tc>
        <w:tc>
          <w:tcPr>
            <w:tcW w:w="386" w:type="pct"/>
            <w:gridSpan w:val="2"/>
            <w:vAlign w:val="center"/>
          </w:tcPr>
          <w:p w14:paraId="00D314B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宋体" w:eastAsia="黑体" w:cs="宋体"/>
                <w:color w:val="000000"/>
                <w:kern w:val="0"/>
                <w:sz w:val="21"/>
                <w:szCs w:val="21"/>
              </w:rPr>
            </w:pPr>
            <w:r>
              <w:rPr>
                <w:rFonts w:hint="eastAsia" w:ascii="黑体" w:hAnsi="宋体" w:eastAsia="黑体" w:cs="宋体"/>
                <w:color w:val="000000"/>
                <w:kern w:val="0"/>
                <w:sz w:val="21"/>
                <w:szCs w:val="21"/>
              </w:rPr>
              <w:t>公开方式</w:t>
            </w:r>
          </w:p>
        </w:tc>
        <w:tc>
          <w:tcPr>
            <w:tcW w:w="371" w:type="pct"/>
            <w:gridSpan w:val="2"/>
            <w:vAlign w:val="center"/>
          </w:tcPr>
          <w:p w14:paraId="04B5EDA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color w:val="000000"/>
                <w:kern w:val="0"/>
                <w:sz w:val="21"/>
                <w:szCs w:val="21"/>
                <w:lang w:val="en-US" w:eastAsia="zh-CN"/>
              </w:rPr>
            </w:pPr>
            <w:r>
              <w:rPr>
                <w:rFonts w:hint="eastAsia" w:ascii="黑体" w:hAnsi="宋体" w:eastAsia="黑体" w:cs="宋体"/>
                <w:color w:val="000000"/>
                <w:kern w:val="0"/>
                <w:sz w:val="21"/>
                <w:szCs w:val="21"/>
                <w:lang w:val="en-US" w:eastAsia="zh-CN"/>
              </w:rPr>
              <w:t>公开层级</w:t>
            </w:r>
          </w:p>
        </w:tc>
      </w:tr>
      <w:tr w14:paraId="07AC9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792DA74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Times New Roman" w:eastAsia="仿宋_GB2312"/>
                <w:color w:val="000000"/>
                <w:kern w:val="0"/>
                <w:sz w:val="21"/>
                <w:szCs w:val="21"/>
              </w:rPr>
            </w:pPr>
          </w:p>
        </w:tc>
        <w:tc>
          <w:tcPr>
            <w:tcW w:w="135" w:type="pct"/>
            <w:vMerge w:val="continue"/>
            <w:vAlign w:val="center"/>
          </w:tcPr>
          <w:p w14:paraId="7B5B5EA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kern w:val="0"/>
                <w:sz w:val="21"/>
                <w:szCs w:val="21"/>
              </w:rPr>
            </w:pPr>
          </w:p>
        </w:tc>
        <w:tc>
          <w:tcPr>
            <w:tcW w:w="187" w:type="pct"/>
            <w:vAlign w:val="center"/>
          </w:tcPr>
          <w:p w14:paraId="04BDE98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kern w:val="0"/>
                <w:sz w:val="21"/>
                <w:szCs w:val="21"/>
              </w:rPr>
            </w:pPr>
            <w:r>
              <w:rPr>
                <w:rFonts w:hint="eastAsia" w:ascii="黑体" w:hAnsi="宋体" w:eastAsia="黑体" w:cs="宋体"/>
                <w:kern w:val="0"/>
                <w:sz w:val="21"/>
                <w:szCs w:val="21"/>
              </w:rPr>
              <w:t>一级</w:t>
            </w:r>
          </w:p>
          <w:p w14:paraId="3E36B8F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kern w:val="0"/>
                <w:sz w:val="21"/>
                <w:szCs w:val="21"/>
              </w:rPr>
            </w:pPr>
            <w:r>
              <w:rPr>
                <w:rFonts w:hint="eastAsia" w:ascii="黑体" w:hAnsi="宋体" w:eastAsia="黑体" w:cs="宋体"/>
                <w:kern w:val="0"/>
                <w:sz w:val="21"/>
                <w:szCs w:val="21"/>
              </w:rPr>
              <w:t>事项</w:t>
            </w:r>
          </w:p>
        </w:tc>
        <w:tc>
          <w:tcPr>
            <w:tcW w:w="239" w:type="pct"/>
            <w:vAlign w:val="center"/>
          </w:tcPr>
          <w:p w14:paraId="2419804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kern w:val="0"/>
                <w:sz w:val="21"/>
                <w:szCs w:val="21"/>
              </w:rPr>
            </w:pPr>
            <w:r>
              <w:rPr>
                <w:rFonts w:hint="eastAsia" w:ascii="黑体" w:hAnsi="宋体" w:eastAsia="黑体" w:cs="宋体"/>
                <w:kern w:val="0"/>
                <w:sz w:val="21"/>
                <w:szCs w:val="21"/>
              </w:rPr>
              <w:t>二级事项</w:t>
            </w:r>
          </w:p>
        </w:tc>
        <w:tc>
          <w:tcPr>
            <w:tcW w:w="164" w:type="pct"/>
            <w:vAlign w:val="center"/>
          </w:tcPr>
          <w:p w14:paraId="3E7179E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kern w:val="0"/>
                <w:sz w:val="21"/>
                <w:szCs w:val="21"/>
                <w:lang w:val="en-US" w:eastAsia="zh-CN"/>
              </w:rPr>
            </w:pPr>
            <w:r>
              <w:rPr>
                <w:rFonts w:hint="eastAsia" w:ascii="黑体" w:hAnsi="宋体" w:eastAsia="黑体" w:cs="宋体"/>
                <w:kern w:val="0"/>
                <w:sz w:val="21"/>
                <w:szCs w:val="21"/>
                <w:lang w:val="en-US" w:eastAsia="zh-CN"/>
              </w:rPr>
              <w:t>三级事项</w:t>
            </w:r>
          </w:p>
        </w:tc>
        <w:tc>
          <w:tcPr>
            <w:tcW w:w="887" w:type="pct"/>
            <w:vMerge w:val="continue"/>
            <w:vAlign w:val="center"/>
          </w:tcPr>
          <w:p w14:paraId="2F93E18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kern w:val="0"/>
                <w:sz w:val="21"/>
                <w:szCs w:val="21"/>
              </w:rPr>
            </w:pPr>
          </w:p>
        </w:tc>
        <w:tc>
          <w:tcPr>
            <w:tcW w:w="672" w:type="pct"/>
            <w:vMerge w:val="continue"/>
            <w:vAlign w:val="center"/>
          </w:tcPr>
          <w:p w14:paraId="484DDB3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kern w:val="0"/>
                <w:sz w:val="21"/>
                <w:szCs w:val="21"/>
              </w:rPr>
            </w:pPr>
          </w:p>
        </w:tc>
        <w:tc>
          <w:tcPr>
            <w:tcW w:w="386" w:type="pct"/>
            <w:vMerge w:val="continue"/>
            <w:vAlign w:val="center"/>
          </w:tcPr>
          <w:p w14:paraId="151FFF6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kern w:val="0"/>
                <w:sz w:val="21"/>
                <w:szCs w:val="21"/>
              </w:rPr>
            </w:pPr>
          </w:p>
        </w:tc>
        <w:tc>
          <w:tcPr>
            <w:tcW w:w="184" w:type="pct"/>
            <w:vMerge w:val="continue"/>
            <w:vAlign w:val="center"/>
          </w:tcPr>
          <w:p w14:paraId="06C5998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宋体" w:eastAsia="黑体" w:cs="宋体"/>
                <w:kern w:val="0"/>
                <w:sz w:val="21"/>
                <w:szCs w:val="21"/>
              </w:rPr>
            </w:pPr>
          </w:p>
        </w:tc>
        <w:tc>
          <w:tcPr>
            <w:tcW w:w="771" w:type="pct"/>
            <w:vMerge w:val="continue"/>
            <w:vAlign w:val="center"/>
          </w:tcPr>
          <w:p w14:paraId="0A5B435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宋体" w:eastAsia="黑体" w:cs="宋体"/>
                <w:kern w:val="0"/>
                <w:sz w:val="21"/>
                <w:szCs w:val="21"/>
              </w:rPr>
            </w:pPr>
          </w:p>
        </w:tc>
        <w:tc>
          <w:tcPr>
            <w:tcW w:w="208" w:type="pct"/>
            <w:vAlign w:val="center"/>
          </w:tcPr>
          <w:p w14:paraId="6B44A06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宋体" w:eastAsia="黑体" w:cs="宋体"/>
                <w:color w:val="000000"/>
                <w:kern w:val="0"/>
                <w:sz w:val="21"/>
                <w:szCs w:val="21"/>
              </w:rPr>
            </w:pPr>
            <w:r>
              <w:rPr>
                <w:rFonts w:hint="eastAsia" w:ascii="黑体" w:hAnsi="宋体" w:eastAsia="黑体" w:cs="宋体"/>
                <w:color w:val="000000"/>
                <w:kern w:val="0"/>
                <w:sz w:val="21"/>
                <w:szCs w:val="21"/>
              </w:rPr>
              <w:t>全社会</w:t>
            </w:r>
          </w:p>
        </w:tc>
        <w:tc>
          <w:tcPr>
            <w:tcW w:w="244" w:type="pct"/>
            <w:vAlign w:val="center"/>
          </w:tcPr>
          <w:p w14:paraId="52B2392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color w:val="000000"/>
                <w:kern w:val="0"/>
                <w:sz w:val="21"/>
                <w:szCs w:val="21"/>
              </w:rPr>
            </w:pPr>
            <w:r>
              <w:rPr>
                <w:rFonts w:hint="eastAsia" w:ascii="黑体" w:hAnsi="宋体" w:eastAsia="黑体" w:cs="宋体"/>
                <w:color w:val="000000"/>
                <w:kern w:val="0"/>
                <w:sz w:val="21"/>
                <w:szCs w:val="21"/>
              </w:rPr>
              <w:t>特定</w:t>
            </w:r>
          </w:p>
          <w:p w14:paraId="21B1934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宋体" w:eastAsia="黑体" w:cs="宋体"/>
                <w:color w:val="000000"/>
                <w:kern w:val="0"/>
                <w:sz w:val="21"/>
                <w:szCs w:val="21"/>
              </w:rPr>
            </w:pPr>
            <w:r>
              <w:rPr>
                <w:rFonts w:hint="eastAsia" w:ascii="黑体" w:hAnsi="宋体" w:eastAsia="黑体" w:cs="宋体"/>
                <w:color w:val="000000"/>
                <w:kern w:val="0"/>
                <w:sz w:val="21"/>
                <w:szCs w:val="21"/>
              </w:rPr>
              <w:t>群众</w:t>
            </w:r>
          </w:p>
        </w:tc>
        <w:tc>
          <w:tcPr>
            <w:tcW w:w="149" w:type="pct"/>
            <w:vAlign w:val="center"/>
          </w:tcPr>
          <w:p w14:paraId="54135F7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宋体" w:eastAsia="黑体" w:cs="宋体"/>
                <w:color w:val="000000"/>
                <w:kern w:val="0"/>
                <w:sz w:val="21"/>
                <w:szCs w:val="21"/>
              </w:rPr>
            </w:pPr>
            <w:r>
              <w:rPr>
                <w:rFonts w:hint="eastAsia" w:ascii="黑体" w:hAnsi="宋体" w:eastAsia="黑体" w:cs="宋体"/>
                <w:color w:val="000000"/>
                <w:kern w:val="0"/>
                <w:sz w:val="21"/>
                <w:szCs w:val="21"/>
              </w:rPr>
              <w:t>主动</w:t>
            </w:r>
          </w:p>
        </w:tc>
        <w:tc>
          <w:tcPr>
            <w:tcW w:w="237" w:type="pct"/>
            <w:vAlign w:val="center"/>
          </w:tcPr>
          <w:p w14:paraId="3B2FF55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宋体" w:eastAsia="黑体" w:cs="宋体"/>
                <w:color w:val="000000"/>
                <w:kern w:val="0"/>
                <w:sz w:val="21"/>
                <w:szCs w:val="21"/>
              </w:rPr>
            </w:pPr>
            <w:r>
              <w:rPr>
                <w:rFonts w:hint="eastAsia" w:ascii="黑体" w:hAnsi="宋体" w:eastAsia="黑体" w:cs="宋体"/>
                <w:color w:val="000000"/>
                <w:kern w:val="0"/>
                <w:sz w:val="21"/>
                <w:szCs w:val="21"/>
              </w:rPr>
              <w:t>依申请公开</w:t>
            </w:r>
          </w:p>
        </w:tc>
        <w:tc>
          <w:tcPr>
            <w:tcW w:w="198" w:type="pct"/>
            <w:vAlign w:val="center"/>
          </w:tcPr>
          <w:p w14:paraId="34986F5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color w:val="000000"/>
                <w:kern w:val="0"/>
                <w:sz w:val="21"/>
                <w:szCs w:val="21"/>
                <w:lang w:val="en-US" w:eastAsia="zh-CN"/>
              </w:rPr>
            </w:pPr>
            <w:r>
              <w:rPr>
                <w:rFonts w:hint="eastAsia" w:ascii="黑体" w:hAnsi="宋体" w:eastAsia="黑体" w:cs="宋体"/>
                <w:color w:val="000000"/>
                <w:kern w:val="0"/>
                <w:sz w:val="21"/>
                <w:szCs w:val="21"/>
                <w:lang w:val="en-US" w:eastAsia="zh-CN"/>
              </w:rPr>
              <w:t>县级</w:t>
            </w:r>
          </w:p>
        </w:tc>
        <w:tc>
          <w:tcPr>
            <w:tcW w:w="172" w:type="pct"/>
            <w:vAlign w:val="center"/>
          </w:tcPr>
          <w:p w14:paraId="59C8620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宋体" w:eastAsia="黑体" w:cs="宋体"/>
                <w:color w:val="000000"/>
                <w:kern w:val="0"/>
                <w:sz w:val="21"/>
                <w:szCs w:val="21"/>
                <w:lang w:val="en-US" w:eastAsia="zh-CN"/>
              </w:rPr>
            </w:pPr>
            <w:r>
              <w:rPr>
                <w:rFonts w:hint="eastAsia" w:ascii="黑体" w:hAnsi="宋体" w:eastAsia="黑体" w:cs="宋体"/>
                <w:color w:val="000000"/>
                <w:kern w:val="0"/>
                <w:sz w:val="21"/>
                <w:szCs w:val="21"/>
                <w:lang w:val="en-US" w:eastAsia="zh-CN"/>
              </w:rPr>
              <w:t>乡级</w:t>
            </w:r>
          </w:p>
        </w:tc>
      </w:tr>
      <w:tr w14:paraId="57477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0" w:hRule="atLeast"/>
        </w:trPr>
        <w:tc>
          <w:tcPr>
            <w:tcW w:w="159" w:type="pct"/>
            <w:vAlign w:val="center"/>
          </w:tcPr>
          <w:p w14:paraId="4D04FAE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w:t>
            </w:r>
          </w:p>
        </w:tc>
        <w:tc>
          <w:tcPr>
            <w:tcW w:w="135" w:type="pct"/>
            <w:vMerge w:val="restart"/>
            <w:vAlign w:val="center"/>
          </w:tcPr>
          <w:p w14:paraId="7A0EB74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决策公开</w:t>
            </w:r>
          </w:p>
        </w:tc>
        <w:tc>
          <w:tcPr>
            <w:tcW w:w="187" w:type="pct"/>
            <w:vMerge w:val="restart"/>
            <w:vAlign w:val="center"/>
          </w:tcPr>
          <w:p w14:paraId="282BA4F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政策文件</w:t>
            </w:r>
          </w:p>
        </w:tc>
        <w:tc>
          <w:tcPr>
            <w:tcW w:w="239" w:type="pct"/>
            <w:vAlign w:val="center"/>
          </w:tcPr>
          <w:p w14:paraId="0604FAC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上级政策文件</w:t>
            </w:r>
          </w:p>
        </w:tc>
        <w:tc>
          <w:tcPr>
            <w:tcW w:w="164" w:type="pct"/>
            <w:vAlign w:val="center"/>
          </w:tcPr>
          <w:p w14:paraId="374BC39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44C4A1EB">
            <w:pPr>
              <w:keepNext w:val="0"/>
              <w:keepLines w:val="0"/>
              <w:pageBreakBefore w:val="0"/>
              <w:widowControl/>
              <w:numPr>
                <w:ilvl w:val="0"/>
                <w:numId w:val="1"/>
              </w:numPr>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国家法律法规、政策文件</w:t>
            </w:r>
          </w:p>
          <w:p w14:paraId="5323A812">
            <w:pPr>
              <w:pStyle w:val="2"/>
              <w:keepNext w:val="0"/>
              <w:keepLines w:val="0"/>
              <w:pageBreakBefore w:val="0"/>
              <w:widowControl/>
              <w:numPr>
                <w:ilvl w:val="0"/>
                <w:numId w:val="0"/>
              </w:numPr>
              <w:kinsoku/>
              <w:wordWrap/>
              <w:overflowPunct/>
              <w:topLinePunct w:val="0"/>
              <w:autoSpaceDE/>
              <w:autoSpaceDN/>
              <w:bidi w:val="0"/>
              <w:adjustRightInd/>
              <w:snapToGrid/>
              <w:spacing w:line="300" w:lineRule="exact"/>
              <w:jc w:val="left"/>
              <w:textAlignment w:val="auto"/>
              <w:rPr>
                <w:rFonts w:hint="default"/>
                <w:sz w:val="21"/>
                <w:szCs w:val="21"/>
                <w:lang w:val="en-US" w:eastAsia="zh-CN"/>
              </w:rPr>
            </w:pPr>
            <w:r>
              <w:rPr>
                <w:rFonts w:hint="eastAsia" w:asciiTheme="minorEastAsia" w:hAnsiTheme="minorEastAsia" w:eastAsiaTheme="minorEastAsia" w:cstheme="minorEastAsia"/>
                <w:sz w:val="21"/>
                <w:szCs w:val="21"/>
                <w:lang w:val="en-US" w:eastAsia="zh-CN"/>
              </w:rPr>
              <w:t>2.</w:t>
            </w:r>
            <w:r>
              <w:rPr>
                <w:rFonts w:hint="eastAsia"/>
                <w:sz w:val="21"/>
                <w:szCs w:val="21"/>
                <w:lang w:val="en-US" w:eastAsia="zh-CN"/>
              </w:rPr>
              <w:t>省市法律法规、政策文件</w:t>
            </w:r>
          </w:p>
        </w:tc>
        <w:tc>
          <w:tcPr>
            <w:tcW w:w="672" w:type="pct"/>
            <w:vAlign w:val="center"/>
          </w:tcPr>
          <w:p w14:paraId="0D8041F5">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777D963E">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7B3A63F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77E75993">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heme="minorEastAsia" w:hAnsiTheme="minorEastAsia" w:eastAsiaTheme="minorEastAsia" w:cstheme="minorEastAsia"/>
                <w:kern w:val="0"/>
                <w:sz w:val="21"/>
                <w:szCs w:val="21"/>
                <w:lang w:val="en-US" w:eastAsia="zh-CN"/>
              </w:rPr>
            </w:pPr>
            <w:r>
              <w:rPr>
                <w:rFonts w:hint="eastAsia" w:ascii="宋体" w:hAnsi="宋体" w:eastAsia="宋体" w:cs="宋体"/>
                <w:kern w:val="0"/>
                <w:sz w:val="21"/>
                <w:szCs w:val="21"/>
                <w:lang w:val="en-US" w:eastAsia="zh-CN"/>
              </w:rPr>
              <w:t>■</w:t>
            </w:r>
            <w:r>
              <w:rPr>
                <w:rFonts w:hint="eastAsia" w:asciiTheme="minorEastAsia" w:hAnsiTheme="minorEastAsia" w:eastAsiaTheme="minorEastAsia" w:cstheme="minorEastAsia"/>
                <w:kern w:val="0"/>
                <w:sz w:val="21"/>
                <w:szCs w:val="21"/>
                <w:lang w:val="en-US" w:eastAsia="zh-CN"/>
              </w:rPr>
              <w:t>政府网站</w:t>
            </w:r>
            <w:r>
              <w:rPr>
                <w:rFonts w:hint="eastAsia" w:ascii="宋体" w:hAnsi="宋体" w:eastAsia="宋体" w:cs="宋体"/>
                <w:kern w:val="0"/>
                <w:sz w:val="21"/>
                <w:szCs w:val="21"/>
                <w:lang w:val="en-US" w:eastAsia="zh-CN"/>
              </w:rPr>
              <w:t>□</w:t>
            </w:r>
            <w:r>
              <w:rPr>
                <w:rFonts w:hint="eastAsia" w:asciiTheme="minorEastAsia" w:hAnsiTheme="minorEastAsia" w:eastAsiaTheme="minorEastAsia" w:cstheme="minorEastAsia"/>
                <w:kern w:val="0"/>
                <w:sz w:val="21"/>
                <w:szCs w:val="21"/>
                <w:lang w:val="en-US" w:eastAsia="zh-CN"/>
              </w:rPr>
              <w:t>政府公报</w:t>
            </w:r>
          </w:p>
          <w:p w14:paraId="7988C99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Theme="minorEastAsia" w:hAnsiTheme="minorEastAsia" w:eastAsiaTheme="minorEastAsia" w:cstheme="minorEastAsia"/>
                <w:kern w:val="0"/>
                <w:sz w:val="21"/>
                <w:szCs w:val="21"/>
                <w:lang w:val="en-US" w:eastAsia="zh-CN"/>
              </w:rPr>
            </w:pPr>
            <w:r>
              <w:rPr>
                <w:rFonts w:hint="eastAsia" w:ascii="宋体" w:hAnsi="宋体" w:eastAsia="宋体" w:cs="宋体"/>
                <w:kern w:val="0"/>
                <w:sz w:val="21"/>
                <w:szCs w:val="21"/>
                <w:lang w:val="en-US" w:eastAsia="zh-CN"/>
              </w:rPr>
              <w:t>□</w:t>
            </w:r>
            <w:r>
              <w:rPr>
                <w:rFonts w:hint="eastAsia" w:asciiTheme="minorEastAsia" w:hAnsiTheme="minorEastAsia" w:eastAsiaTheme="minorEastAsia" w:cstheme="minorEastAsia"/>
                <w:kern w:val="0"/>
                <w:sz w:val="21"/>
                <w:szCs w:val="21"/>
                <w:lang w:val="en-US" w:eastAsia="zh-CN"/>
              </w:rPr>
              <w:t>两微一端</w:t>
            </w:r>
            <w:r>
              <w:rPr>
                <w:rFonts w:hint="eastAsia" w:ascii="宋体" w:hAnsi="宋体" w:eastAsia="宋体" w:cs="宋体"/>
                <w:kern w:val="0"/>
                <w:sz w:val="21"/>
                <w:szCs w:val="21"/>
                <w:lang w:val="en-US" w:eastAsia="zh-CN"/>
              </w:rPr>
              <w:t>□</w:t>
            </w:r>
            <w:r>
              <w:rPr>
                <w:rFonts w:hint="eastAsia" w:asciiTheme="minorEastAsia" w:hAnsiTheme="minorEastAsia" w:eastAsiaTheme="minorEastAsia" w:cstheme="minorEastAsia"/>
                <w:kern w:val="0"/>
                <w:sz w:val="21"/>
                <w:szCs w:val="21"/>
                <w:lang w:val="en-US" w:eastAsia="zh-CN"/>
              </w:rPr>
              <w:t>发布会</w:t>
            </w:r>
          </w:p>
          <w:p w14:paraId="5ADF2213">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cs="宋体"/>
                <w:kern w:val="0"/>
                <w:sz w:val="21"/>
                <w:szCs w:val="21"/>
                <w:lang w:val="en-US" w:eastAsia="zh-CN"/>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广播电视</w:t>
            </w: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纸质媒体</w:t>
            </w:r>
          </w:p>
          <w:p w14:paraId="49112984">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cs="宋体"/>
                <w:kern w:val="0"/>
                <w:sz w:val="21"/>
                <w:szCs w:val="21"/>
                <w:lang w:val="en-US" w:eastAsia="zh-CN"/>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公开查阅点</w:t>
            </w:r>
          </w:p>
          <w:p w14:paraId="1962170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cs="宋体"/>
                <w:kern w:val="0"/>
                <w:sz w:val="21"/>
                <w:szCs w:val="21"/>
                <w:lang w:val="en-US" w:eastAsia="zh-CN"/>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政务公开专区</w:t>
            </w:r>
          </w:p>
          <w:p w14:paraId="7A1B39F3">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cs="宋体"/>
                <w:kern w:val="0"/>
                <w:sz w:val="21"/>
                <w:szCs w:val="21"/>
                <w:lang w:val="en-US" w:eastAsia="zh-CN"/>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便民服务站</w:t>
            </w:r>
          </w:p>
          <w:p w14:paraId="569E109B">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cs="宋体"/>
                <w:kern w:val="0"/>
                <w:sz w:val="21"/>
                <w:szCs w:val="21"/>
                <w:lang w:val="en-US" w:eastAsia="zh-CN"/>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入户/现场</w:t>
            </w:r>
          </w:p>
          <w:p w14:paraId="4B982E4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cs="宋体"/>
                <w:kern w:val="0"/>
                <w:sz w:val="21"/>
                <w:szCs w:val="21"/>
                <w:lang w:val="en-US" w:eastAsia="zh-CN"/>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社区/企事业单位、村公示栏（电子屏）</w:t>
            </w:r>
          </w:p>
          <w:p w14:paraId="0B246724">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default" w:ascii="宋体" w:hAnsi="宋体" w:cs="宋体"/>
                <w:kern w:val="0"/>
                <w:sz w:val="21"/>
                <w:szCs w:val="21"/>
                <w:lang w:val="en-US" w:eastAsia="zh-CN"/>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精准推送</w:t>
            </w: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其他</w:t>
            </w:r>
          </w:p>
        </w:tc>
        <w:tc>
          <w:tcPr>
            <w:tcW w:w="208" w:type="pct"/>
            <w:vAlign w:val="center"/>
          </w:tcPr>
          <w:p w14:paraId="7E2EC27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vAlign w:val="center"/>
          </w:tcPr>
          <w:p w14:paraId="2E8BF1D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c>
          <w:tcPr>
            <w:tcW w:w="149" w:type="pct"/>
            <w:vAlign w:val="center"/>
          </w:tcPr>
          <w:p w14:paraId="36241A2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vAlign w:val="center"/>
          </w:tcPr>
          <w:p w14:paraId="42A0727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c>
          <w:tcPr>
            <w:tcW w:w="198" w:type="pct"/>
            <w:vAlign w:val="center"/>
          </w:tcPr>
          <w:p w14:paraId="6949A66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vAlign w:val="center"/>
          </w:tcPr>
          <w:p w14:paraId="3978823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r>
      <w:tr w14:paraId="70A98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70" w:hRule="atLeast"/>
        </w:trPr>
        <w:tc>
          <w:tcPr>
            <w:tcW w:w="159" w:type="pct"/>
            <w:vAlign w:val="center"/>
          </w:tcPr>
          <w:p w14:paraId="7D5FA6A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w:t>
            </w:r>
          </w:p>
        </w:tc>
        <w:tc>
          <w:tcPr>
            <w:tcW w:w="135" w:type="pct"/>
            <w:vMerge w:val="continue"/>
            <w:vAlign w:val="center"/>
          </w:tcPr>
          <w:p w14:paraId="76849FC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187" w:type="pct"/>
            <w:vMerge w:val="continue"/>
            <w:vAlign w:val="center"/>
          </w:tcPr>
          <w:p w14:paraId="70E143E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239" w:type="pct"/>
            <w:vAlign w:val="center"/>
          </w:tcPr>
          <w:p w14:paraId="2E2E2A9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部门文件</w:t>
            </w:r>
          </w:p>
        </w:tc>
        <w:tc>
          <w:tcPr>
            <w:tcW w:w="164" w:type="pct"/>
            <w:vAlign w:val="center"/>
          </w:tcPr>
          <w:p w14:paraId="11CCCAA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0786B381">
            <w:pPr>
              <w:keepNext w:val="0"/>
              <w:keepLines w:val="0"/>
              <w:pageBreakBefore w:val="0"/>
              <w:widowControl/>
              <w:numPr>
                <w:ilvl w:val="0"/>
                <w:numId w:val="0"/>
              </w:numPr>
              <w:kinsoku/>
              <w:wordWrap/>
              <w:overflowPunct/>
              <w:topLinePunct w:val="0"/>
              <w:autoSpaceDE/>
              <w:autoSpaceDN/>
              <w:bidi w:val="0"/>
              <w:adjustRightInd/>
              <w:snapToGrid/>
              <w:spacing w:line="300" w:lineRule="exact"/>
              <w:jc w:val="left"/>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1.本部门制定的规范性文件（需标注是否有效）</w:t>
            </w:r>
          </w:p>
          <w:p w14:paraId="34675553">
            <w:pPr>
              <w:keepNext w:val="0"/>
              <w:keepLines w:val="0"/>
              <w:pageBreakBefore w:val="0"/>
              <w:widowControl/>
              <w:numPr>
                <w:ilvl w:val="0"/>
                <w:numId w:val="1"/>
              </w:numPr>
              <w:kinsoku/>
              <w:wordWrap/>
              <w:overflowPunct/>
              <w:topLinePunct w:val="0"/>
              <w:autoSpaceDE/>
              <w:autoSpaceDN/>
              <w:bidi w:val="0"/>
              <w:adjustRightInd/>
              <w:snapToGrid/>
              <w:spacing w:line="300" w:lineRule="exact"/>
              <w:jc w:val="left"/>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规范性文件定期清理情况</w:t>
            </w:r>
          </w:p>
          <w:p w14:paraId="18D4BA2E">
            <w:pPr>
              <w:keepNext w:val="0"/>
              <w:keepLines w:val="0"/>
              <w:pageBreakBefore w:val="0"/>
              <w:widowControl/>
              <w:numPr>
                <w:ilvl w:val="0"/>
                <w:numId w:val="1"/>
              </w:numPr>
              <w:kinsoku/>
              <w:wordWrap/>
              <w:overflowPunct/>
              <w:topLinePunct w:val="0"/>
              <w:autoSpaceDE/>
              <w:autoSpaceDN/>
              <w:bidi w:val="0"/>
              <w:adjustRightInd/>
              <w:snapToGrid/>
              <w:spacing w:line="300" w:lineRule="exact"/>
              <w:jc w:val="left"/>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本部门制定的其他文件</w:t>
            </w:r>
          </w:p>
        </w:tc>
        <w:tc>
          <w:tcPr>
            <w:tcW w:w="672" w:type="pct"/>
            <w:vAlign w:val="center"/>
          </w:tcPr>
          <w:p w14:paraId="30CAB6DC">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726F3B34">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71B67C4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46C967B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71D78B59">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0B3249CC">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0DA2DC7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4A42E08B">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2C39C61C">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22ECC8B0">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07ACEEF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2B3E553A">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vAlign w:val="center"/>
          </w:tcPr>
          <w:p w14:paraId="6C4C638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vAlign w:val="center"/>
          </w:tcPr>
          <w:p w14:paraId="07181C6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c>
          <w:tcPr>
            <w:tcW w:w="149" w:type="pct"/>
            <w:vAlign w:val="center"/>
          </w:tcPr>
          <w:p w14:paraId="317C2BA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vAlign w:val="center"/>
          </w:tcPr>
          <w:p w14:paraId="2B2DEA2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c>
          <w:tcPr>
            <w:tcW w:w="198" w:type="pct"/>
            <w:vAlign w:val="center"/>
          </w:tcPr>
          <w:p w14:paraId="2DA7D2C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vAlign w:val="center"/>
          </w:tcPr>
          <w:p w14:paraId="631A1B5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r>
      <w:tr w14:paraId="136CB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restart"/>
            <w:vAlign w:val="center"/>
          </w:tcPr>
          <w:p w14:paraId="695696D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序号</w:t>
            </w:r>
          </w:p>
        </w:tc>
        <w:tc>
          <w:tcPr>
            <w:tcW w:w="135" w:type="pct"/>
            <w:vMerge w:val="restart"/>
            <w:vAlign w:val="center"/>
          </w:tcPr>
          <w:p w14:paraId="6A8F776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公开类别</w:t>
            </w:r>
          </w:p>
        </w:tc>
        <w:tc>
          <w:tcPr>
            <w:tcW w:w="592" w:type="pct"/>
            <w:gridSpan w:val="3"/>
            <w:vAlign w:val="center"/>
          </w:tcPr>
          <w:p w14:paraId="16F0CE1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公开事项</w:t>
            </w:r>
          </w:p>
        </w:tc>
        <w:tc>
          <w:tcPr>
            <w:tcW w:w="887" w:type="pct"/>
            <w:vMerge w:val="restart"/>
            <w:vAlign w:val="center"/>
          </w:tcPr>
          <w:p w14:paraId="6305A622">
            <w:pPr>
              <w:keepNext w:val="0"/>
              <w:keepLines w:val="0"/>
              <w:pageBreakBefore w:val="0"/>
              <w:widowControl/>
              <w:numPr>
                <w:ilvl w:val="0"/>
                <w:numId w:val="0"/>
              </w:numPr>
              <w:kinsoku/>
              <w:wordWrap/>
              <w:overflowPunct/>
              <w:topLinePunct w:val="0"/>
              <w:autoSpaceDE/>
              <w:autoSpaceDN/>
              <w:bidi w:val="0"/>
              <w:adjustRightInd/>
              <w:snapToGrid/>
              <w:spacing w:line="300" w:lineRule="exact"/>
              <w:jc w:val="center"/>
              <w:textAlignment w:val="auto"/>
              <w:rPr>
                <w:rFonts w:hint="default"/>
                <w:lang w:val="en-US" w:eastAsia="zh-CN"/>
              </w:rPr>
            </w:pPr>
            <w:r>
              <w:rPr>
                <w:rFonts w:hint="eastAsia" w:ascii="黑体" w:hAnsi="黑体" w:eastAsia="黑体" w:cs="黑体"/>
                <w:kern w:val="0"/>
                <w:sz w:val="21"/>
                <w:szCs w:val="21"/>
                <w:lang w:val="en-US" w:eastAsia="zh-CN"/>
              </w:rPr>
              <w:t>公开内容（要素）</w:t>
            </w:r>
          </w:p>
        </w:tc>
        <w:tc>
          <w:tcPr>
            <w:tcW w:w="672" w:type="pct"/>
            <w:vMerge w:val="restart"/>
            <w:vAlign w:val="center"/>
          </w:tcPr>
          <w:p w14:paraId="5D48188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公开依据</w:t>
            </w:r>
          </w:p>
        </w:tc>
        <w:tc>
          <w:tcPr>
            <w:tcW w:w="386" w:type="pct"/>
            <w:vMerge w:val="restart"/>
            <w:vAlign w:val="center"/>
          </w:tcPr>
          <w:p w14:paraId="2BB179F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公开时限</w:t>
            </w:r>
          </w:p>
        </w:tc>
        <w:tc>
          <w:tcPr>
            <w:tcW w:w="184" w:type="pct"/>
            <w:vMerge w:val="restart"/>
            <w:vAlign w:val="center"/>
          </w:tcPr>
          <w:p w14:paraId="1E2F569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公开主体</w:t>
            </w:r>
          </w:p>
        </w:tc>
        <w:tc>
          <w:tcPr>
            <w:tcW w:w="771" w:type="pct"/>
            <w:vMerge w:val="restart"/>
            <w:vAlign w:val="center"/>
          </w:tcPr>
          <w:p w14:paraId="6BCE1CDF">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公开渠道和载体</w:t>
            </w:r>
          </w:p>
        </w:tc>
        <w:tc>
          <w:tcPr>
            <w:tcW w:w="452" w:type="pct"/>
            <w:gridSpan w:val="2"/>
            <w:vAlign w:val="center"/>
          </w:tcPr>
          <w:p w14:paraId="3AD2843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公开对象</w:t>
            </w:r>
          </w:p>
        </w:tc>
        <w:tc>
          <w:tcPr>
            <w:tcW w:w="386" w:type="pct"/>
            <w:gridSpan w:val="2"/>
            <w:vAlign w:val="center"/>
          </w:tcPr>
          <w:p w14:paraId="37B65F2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公开方式</w:t>
            </w:r>
          </w:p>
        </w:tc>
        <w:tc>
          <w:tcPr>
            <w:tcW w:w="371" w:type="pct"/>
            <w:gridSpan w:val="2"/>
            <w:vAlign w:val="center"/>
          </w:tcPr>
          <w:p w14:paraId="57824EE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公开层级</w:t>
            </w:r>
          </w:p>
        </w:tc>
      </w:tr>
      <w:tr w14:paraId="20F7A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3CF139F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p>
        </w:tc>
        <w:tc>
          <w:tcPr>
            <w:tcW w:w="135" w:type="pct"/>
            <w:vMerge w:val="continue"/>
            <w:vAlign w:val="center"/>
          </w:tcPr>
          <w:p w14:paraId="0C51800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187" w:type="pct"/>
            <w:vAlign w:val="center"/>
          </w:tcPr>
          <w:p w14:paraId="7D1DE91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一级事项</w:t>
            </w:r>
          </w:p>
        </w:tc>
        <w:tc>
          <w:tcPr>
            <w:tcW w:w="239" w:type="pct"/>
            <w:vAlign w:val="center"/>
          </w:tcPr>
          <w:p w14:paraId="5C4F677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二级事项</w:t>
            </w:r>
          </w:p>
        </w:tc>
        <w:tc>
          <w:tcPr>
            <w:tcW w:w="164" w:type="pct"/>
            <w:vAlign w:val="center"/>
          </w:tcPr>
          <w:p w14:paraId="449B63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三级事项</w:t>
            </w:r>
          </w:p>
        </w:tc>
        <w:tc>
          <w:tcPr>
            <w:tcW w:w="887" w:type="pct"/>
            <w:vMerge w:val="continue"/>
            <w:vAlign w:val="center"/>
          </w:tcPr>
          <w:p w14:paraId="33835F91">
            <w:pPr>
              <w:keepNext w:val="0"/>
              <w:keepLines w:val="0"/>
              <w:pageBreakBefore w:val="0"/>
              <w:widowControl/>
              <w:numPr>
                <w:ilvl w:val="0"/>
                <w:numId w:val="0"/>
              </w:numPr>
              <w:kinsoku/>
              <w:wordWrap/>
              <w:overflowPunct/>
              <w:topLinePunct w:val="0"/>
              <w:autoSpaceDE/>
              <w:autoSpaceDN/>
              <w:bidi w:val="0"/>
              <w:adjustRightInd/>
              <w:snapToGrid/>
              <w:spacing w:line="300" w:lineRule="exact"/>
              <w:jc w:val="left"/>
              <w:textAlignment w:val="auto"/>
              <w:rPr>
                <w:rFonts w:hint="eastAsia" w:ascii="黑体" w:hAnsi="黑体" w:eastAsia="黑体" w:cs="黑体"/>
                <w:kern w:val="0"/>
                <w:sz w:val="21"/>
                <w:szCs w:val="21"/>
                <w:lang w:val="en-US" w:eastAsia="zh-CN"/>
              </w:rPr>
            </w:pPr>
          </w:p>
        </w:tc>
        <w:tc>
          <w:tcPr>
            <w:tcW w:w="672" w:type="pct"/>
            <w:vMerge w:val="continue"/>
            <w:vAlign w:val="center"/>
          </w:tcPr>
          <w:p w14:paraId="5D81F38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eastAsia="zh-CN"/>
              </w:rPr>
            </w:pPr>
          </w:p>
        </w:tc>
        <w:tc>
          <w:tcPr>
            <w:tcW w:w="386" w:type="pct"/>
            <w:vMerge w:val="continue"/>
            <w:vAlign w:val="center"/>
          </w:tcPr>
          <w:p w14:paraId="38FEE45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184" w:type="pct"/>
            <w:vMerge w:val="continue"/>
            <w:vAlign w:val="center"/>
          </w:tcPr>
          <w:p w14:paraId="023E3E2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771" w:type="pct"/>
            <w:vMerge w:val="continue"/>
            <w:vAlign w:val="center"/>
          </w:tcPr>
          <w:p w14:paraId="3F7CCF59">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黑体" w:hAnsi="黑体" w:eastAsia="黑体" w:cs="黑体"/>
                <w:kern w:val="0"/>
                <w:sz w:val="21"/>
                <w:szCs w:val="21"/>
                <w:lang w:val="en-US" w:eastAsia="zh-CN"/>
              </w:rPr>
            </w:pPr>
          </w:p>
        </w:tc>
        <w:tc>
          <w:tcPr>
            <w:tcW w:w="208" w:type="pct"/>
            <w:vAlign w:val="center"/>
          </w:tcPr>
          <w:p w14:paraId="6C8871D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全社会</w:t>
            </w:r>
          </w:p>
        </w:tc>
        <w:tc>
          <w:tcPr>
            <w:tcW w:w="244" w:type="pct"/>
            <w:vAlign w:val="center"/>
          </w:tcPr>
          <w:p w14:paraId="0FE356C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特定对象</w:t>
            </w:r>
          </w:p>
        </w:tc>
        <w:tc>
          <w:tcPr>
            <w:tcW w:w="149" w:type="pct"/>
            <w:vAlign w:val="center"/>
          </w:tcPr>
          <w:p w14:paraId="2DD4711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主动</w:t>
            </w:r>
          </w:p>
        </w:tc>
        <w:tc>
          <w:tcPr>
            <w:tcW w:w="237" w:type="pct"/>
            <w:vAlign w:val="center"/>
          </w:tcPr>
          <w:p w14:paraId="08D5525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依申请公开</w:t>
            </w:r>
          </w:p>
        </w:tc>
        <w:tc>
          <w:tcPr>
            <w:tcW w:w="198" w:type="pct"/>
            <w:vAlign w:val="center"/>
          </w:tcPr>
          <w:p w14:paraId="789B4E4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县级</w:t>
            </w:r>
          </w:p>
        </w:tc>
        <w:tc>
          <w:tcPr>
            <w:tcW w:w="172" w:type="pct"/>
            <w:vAlign w:val="center"/>
          </w:tcPr>
          <w:p w14:paraId="5871064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乡级</w:t>
            </w:r>
          </w:p>
        </w:tc>
      </w:tr>
      <w:tr w14:paraId="74E95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0" w:hRule="atLeast"/>
        </w:trPr>
        <w:tc>
          <w:tcPr>
            <w:tcW w:w="159" w:type="pct"/>
            <w:vAlign w:val="center"/>
          </w:tcPr>
          <w:p w14:paraId="43A382A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3</w:t>
            </w:r>
          </w:p>
        </w:tc>
        <w:tc>
          <w:tcPr>
            <w:tcW w:w="135" w:type="pct"/>
            <w:vAlign w:val="center"/>
          </w:tcPr>
          <w:p w14:paraId="6594CED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决策公开</w:t>
            </w:r>
          </w:p>
        </w:tc>
        <w:tc>
          <w:tcPr>
            <w:tcW w:w="187" w:type="pct"/>
            <w:vAlign w:val="center"/>
          </w:tcPr>
          <w:p w14:paraId="5F6595F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重大决策预公开</w:t>
            </w:r>
          </w:p>
        </w:tc>
        <w:tc>
          <w:tcPr>
            <w:tcW w:w="239" w:type="pct"/>
            <w:vAlign w:val="center"/>
          </w:tcPr>
          <w:p w14:paraId="174A301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25BE388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2D30963A">
            <w:pPr>
              <w:keepNext w:val="0"/>
              <w:keepLines w:val="0"/>
              <w:pageBreakBefore w:val="0"/>
              <w:widowControl/>
              <w:numPr>
                <w:ilvl w:val="0"/>
                <w:numId w:val="2"/>
              </w:numPr>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决策事项目录</w:t>
            </w:r>
          </w:p>
          <w:p w14:paraId="5CAC9CBD">
            <w:pPr>
              <w:keepNext w:val="0"/>
              <w:keepLines w:val="0"/>
              <w:pageBreakBefore w:val="0"/>
              <w:widowControl/>
              <w:numPr>
                <w:ilvl w:val="0"/>
                <w:numId w:val="2"/>
              </w:numPr>
              <w:kinsoku/>
              <w:wordWrap/>
              <w:overflowPunct/>
              <w:topLinePunct w:val="0"/>
              <w:autoSpaceDE/>
              <w:autoSpaceDN/>
              <w:bidi w:val="0"/>
              <w:adjustRightInd/>
              <w:snapToGrid/>
              <w:spacing w:line="300" w:lineRule="exact"/>
              <w:jc w:val="left"/>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意见征集</w:t>
            </w:r>
          </w:p>
          <w:p w14:paraId="1247EB43">
            <w:pPr>
              <w:keepNext w:val="0"/>
              <w:keepLines w:val="0"/>
              <w:pageBreakBefore w:val="0"/>
              <w:widowControl/>
              <w:numPr>
                <w:ilvl w:val="0"/>
                <w:numId w:val="2"/>
              </w:numPr>
              <w:kinsoku/>
              <w:wordWrap/>
              <w:overflowPunct/>
              <w:topLinePunct w:val="0"/>
              <w:autoSpaceDE/>
              <w:autoSpaceDN/>
              <w:bidi w:val="0"/>
              <w:adjustRightInd/>
              <w:snapToGrid/>
              <w:spacing w:line="300" w:lineRule="exact"/>
              <w:jc w:val="left"/>
              <w:textAlignment w:val="auto"/>
              <w:rPr>
                <w:rFonts w:hint="default"/>
                <w:lang w:val="en-US" w:eastAsia="zh-CN"/>
              </w:rPr>
            </w:pPr>
            <w:r>
              <w:rPr>
                <w:rFonts w:hint="eastAsia" w:asciiTheme="minorEastAsia" w:hAnsiTheme="minorEastAsia" w:eastAsiaTheme="minorEastAsia" w:cstheme="minorEastAsia"/>
                <w:kern w:val="0"/>
                <w:sz w:val="21"/>
                <w:szCs w:val="21"/>
                <w:lang w:val="en-US" w:eastAsia="zh-CN"/>
              </w:rPr>
              <w:t>意见反馈</w:t>
            </w:r>
          </w:p>
        </w:tc>
        <w:tc>
          <w:tcPr>
            <w:tcW w:w="672" w:type="pct"/>
            <w:vAlign w:val="center"/>
          </w:tcPr>
          <w:p w14:paraId="7BCF373D">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510E623D">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7DC90AB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66A4D176">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6139690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60E0CA06">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291B618A">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5401BCC7">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128B60C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5D5C9FFE">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62B13F4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23D270AE">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vAlign w:val="center"/>
          </w:tcPr>
          <w:p w14:paraId="51D7561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vAlign w:val="center"/>
          </w:tcPr>
          <w:p w14:paraId="327459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c>
          <w:tcPr>
            <w:tcW w:w="149" w:type="pct"/>
            <w:vAlign w:val="center"/>
          </w:tcPr>
          <w:p w14:paraId="358009D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vAlign w:val="center"/>
          </w:tcPr>
          <w:p w14:paraId="722223E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c>
          <w:tcPr>
            <w:tcW w:w="198" w:type="pct"/>
            <w:vAlign w:val="center"/>
          </w:tcPr>
          <w:p w14:paraId="787EAE4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vAlign w:val="center"/>
          </w:tcPr>
          <w:p w14:paraId="3C848C9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r>
      <w:tr w14:paraId="22BB2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0" w:hRule="atLeast"/>
        </w:trPr>
        <w:tc>
          <w:tcPr>
            <w:tcW w:w="159" w:type="pct"/>
            <w:vAlign w:val="center"/>
          </w:tcPr>
          <w:p w14:paraId="3BB0503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4</w:t>
            </w:r>
          </w:p>
        </w:tc>
        <w:tc>
          <w:tcPr>
            <w:tcW w:w="135" w:type="pct"/>
            <w:vAlign w:val="center"/>
          </w:tcPr>
          <w:p w14:paraId="60449E5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执行公开</w:t>
            </w:r>
          </w:p>
        </w:tc>
        <w:tc>
          <w:tcPr>
            <w:tcW w:w="187" w:type="pct"/>
            <w:vAlign w:val="center"/>
          </w:tcPr>
          <w:p w14:paraId="773B1B0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规划计划</w:t>
            </w:r>
          </w:p>
        </w:tc>
        <w:tc>
          <w:tcPr>
            <w:tcW w:w="239" w:type="pct"/>
            <w:vAlign w:val="center"/>
          </w:tcPr>
          <w:p w14:paraId="7D6DC06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中长期规划、短期计划</w:t>
            </w:r>
          </w:p>
        </w:tc>
        <w:tc>
          <w:tcPr>
            <w:tcW w:w="164" w:type="pct"/>
            <w:vAlign w:val="center"/>
          </w:tcPr>
          <w:p w14:paraId="7D464D5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7BBA2525">
            <w:pPr>
              <w:keepNext w:val="0"/>
              <w:keepLines w:val="0"/>
              <w:pageBreakBefore w:val="0"/>
              <w:widowControl/>
              <w:numPr>
                <w:ilvl w:val="0"/>
                <w:numId w:val="0"/>
              </w:numPr>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1.涉及本部门中长期规划</w:t>
            </w:r>
          </w:p>
          <w:p w14:paraId="341689C2">
            <w:pPr>
              <w:pStyle w:val="2"/>
              <w:ind w:left="0" w:leftChars="0" w:firstLine="0" w:firstLineChars="0"/>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2.年度工作计划和总结</w:t>
            </w:r>
          </w:p>
          <w:p w14:paraId="45BAE4B1">
            <w:pPr>
              <w:pStyle w:val="2"/>
              <w:ind w:left="0" w:leftChars="0" w:firstLine="0" w:firstLineChars="0"/>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3.其他计划</w:t>
            </w:r>
          </w:p>
        </w:tc>
        <w:tc>
          <w:tcPr>
            <w:tcW w:w="672" w:type="pct"/>
            <w:vAlign w:val="center"/>
          </w:tcPr>
          <w:p w14:paraId="5C76B0CF">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7E0DB01A">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2A154BC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5808602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682B53DC">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59B02F4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37CEC28C">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0912716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37F7733C">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7AD1C1D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021F5DB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75486BAB">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vAlign w:val="center"/>
          </w:tcPr>
          <w:p w14:paraId="3CEE911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vAlign w:val="center"/>
          </w:tcPr>
          <w:p w14:paraId="60F0109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c>
          <w:tcPr>
            <w:tcW w:w="149" w:type="pct"/>
            <w:vAlign w:val="center"/>
          </w:tcPr>
          <w:p w14:paraId="57983AE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vAlign w:val="center"/>
          </w:tcPr>
          <w:p w14:paraId="5D8F9D0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c>
          <w:tcPr>
            <w:tcW w:w="198" w:type="pct"/>
            <w:vAlign w:val="center"/>
          </w:tcPr>
          <w:p w14:paraId="4D63016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vAlign w:val="center"/>
          </w:tcPr>
          <w:p w14:paraId="336E073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r>
      <w:tr w14:paraId="54DE3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restart"/>
            <w:vAlign w:val="center"/>
          </w:tcPr>
          <w:p w14:paraId="7831215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序号</w:t>
            </w:r>
          </w:p>
        </w:tc>
        <w:tc>
          <w:tcPr>
            <w:tcW w:w="135" w:type="pct"/>
            <w:vMerge w:val="restart"/>
            <w:vAlign w:val="center"/>
          </w:tcPr>
          <w:p w14:paraId="046D596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公开类别</w:t>
            </w:r>
          </w:p>
        </w:tc>
        <w:tc>
          <w:tcPr>
            <w:tcW w:w="592" w:type="pct"/>
            <w:gridSpan w:val="3"/>
            <w:vAlign w:val="center"/>
          </w:tcPr>
          <w:p w14:paraId="1E54741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公开事项</w:t>
            </w:r>
          </w:p>
        </w:tc>
        <w:tc>
          <w:tcPr>
            <w:tcW w:w="887" w:type="pct"/>
            <w:vMerge w:val="restart"/>
            <w:vAlign w:val="center"/>
          </w:tcPr>
          <w:p w14:paraId="1252111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公开内容（要素）</w:t>
            </w:r>
          </w:p>
        </w:tc>
        <w:tc>
          <w:tcPr>
            <w:tcW w:w="672" w:type="pct"/>
            <w:vMerge w:val="restart"/>
            <w:vAlign w:val="center"/>
          </w:tcPr>
          <w:p w14:paraId="2241C00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公开依据</w:t>
            </w:r>
          </w:p>
        </w:tc>
        <w:tc>
          <w:tcPr>
            <w:tcW w:w="386" w:type="pct"/>
            <w:vMerge w:val="restart"/>
            <w:vAlign w:val="center"/>
          </w:tcPr>
          <w:p w14:paraId="0AB2E05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公开时限</w:t>
            </w:r>
          </w:p>
        </w:tc>
        <w:tc>
          <w:tcPr>
            <w:tcW w:w="184" w:type="pct"/>
            <w:vMerge w:val="restart"/>
            <w:vAlign w:val="center"/>
          </w:tcPr>
          <w:p w14:paraId="73BECC5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公开主体</w:t>
            </w:r>
          </w:p>
        </w:tc>
        <w:tc>
          <w:tcPr>
            <w:tcW w:w="771" w:type="pct"/>
            <w:vMerge w:val="restart"/>
            <w:vAlign w:val="center"/>
          </w:tcPr>
          <w:p w14:paraId="1280797A">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公开渠道和载体</w:t>
            </w:r>
          </w:p>
        </w:tc>
        <w:tc>
          <w:tcPr>
            <w:tcW w:w="452" w:type="pct"/>
            <w:gridSpan w:val="2"/>
            <w:vAlign w:val="center"/>
          </w:tcPr>
          <w:p w14:paraId="5DCC8F1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公开对象</w:t>
            </w:r>
          </w:p>
        </w:tc>
        <w:tc>
          <w:tcPr>
            <w:tcW w:w="386" w:type="pct"/>
            <w:gridSpan w:val="2"/>
            <w:vAlign w:val="center"/>
          </w:tcPr>
          <w:p w14:paraId="3E45EF5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公开方式</w:t>
            </w:r>
          </w:p>
        </w:tc>
        <w:tc>
          <w:tcPr>
            <w:tcW w:w="371" w:type="pct"/>
            <w:gridSpan w:val="2"/>
            <w:vAlign w:val="center"/>
          </w:tcPr>
          <w:p w14:paraId="0A4DDA3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公开层级</w:t>
            </w:r>
          </w:p>
        </w:tc>
      </w:tr>
      <w:tr w14:paraId="32006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3CF9E60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p>
        </w:tc>
        <w:tc>
          <w:tcPr>
            <w:tcW w:w="135" w:type="pct"/>
            <w:vMerge w:val="continue"/>
            <w:vAlign w:val="center"/>
          </w:tcPr>
          <w:p w14:paraId="5544940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187" w:type="pct"/>
            <w:vAlign w:val="center"/>
          </w:tcPr>
          <w:p w14:paraId="60DD9A5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一级事项</w:t>
            </w:r>
          </w:p>
        </w:tc>
        <w:tc>
          <w:tcPr>
            <w:tcW w:w="239" w:type="pct"/>
            <w:vAlign w:val="center"/>
          </w:tcPr>
          <w:p w14:paraId="56AB8B8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二级事项</w:t>
            </w:r>
          </w:p>
        </w:tc>
        <w:tc>
          <w:tcPr>
            <w:tcW w:w="164" w:type="pct"/>
            <w:vAlign w:val="center"/>
          </w:tcPr>
          <w:p w14:paraId="1539FD6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三级事项</w:t>
            </w:r>
          </w:p>
        </w:tc>
        <w:tc>
          <w:tcPr>
            <w:tcW w:w="887" w:type="pct"/>
            <w:vMerge w:val="continue"/>
            <w:vAlign w:val="center"/>
          </w:tcPr>
          <w:p w14:paraId="0871486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672" w:type="pct"/>
            <w:vMerge w:val="continue"/>
            <w:vAlign w:val="center"/>
          </w:tcPr>
          <w:p w14:paraId="0686A883">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黑体" w:hAnsi="黑体" w:eastAsia="黑体" w:cs="黑体"/>
                <w:kern w:val="0"/>
                <w:sz w:val="21"/>
                <w:szCs w:val="21"/>
                <w:lang w:eastAsia="zh-CN"/>
              </w:rPr>
            </w:pPr>
          </w:p>
        </w:tc>
        <w:tc>
          <w:tcPr>
            <w:tcW w:w="386" w:type="pct"/>
            <w:vMerge w:val="continue"/>
            <w:vAlign w:val="center"/>
          </w:tcPr>
          <w:p w14:paraId="3EB75528">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黑体" w:hAnsi="黑体" w:eastAsia="黑体" w:cs="黑体"/>
                <w:kern w:val="0"/>
                <w:sz w:val="21"/>
                <w:szCs w:val="21"/>
                <w:lang w:val="en-US" w:eastAsia="zh-CN"/>
              </w:rPr>
            </w:pPr>
          </w:p>
        </w:tc>
        <w:tc>
          <w:tcPr>
            <w:tcW w:w="184" w:type="pct"/>
            <w:vMerge w:val="continue"/>
            <w:vAlign w:val="center"/>
          </w:tcPr>
          <w:p w14:paraId="6ABD1D5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771" w:type="pct"/>
            <w:vMerge w:val="continue"/>
            <w:vAlign w:val="center"/>
          </w:tcPr>
          <w:p w14:paraId="481C5B60">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黑体" w:hAnsi="黑体" w:eastAsia="黑体" w:cs="黑体"/>
                <w:kern w:val="0"/>
                <w:sz w:val="21"/>
                <w:szCs w:val="21"/>
                <w:lang w:val="en-US" w:eastAsia="zh-CN"/>
              </w:rPr>
            </w:pPr>
          </w:p>
        </w:tc>
        <w:tc>
          <w:tcPr>
            <w:tcW w:w="208" w:type="pct"/>
            <w:vAlign w:val="center"/>
          </w:tcPr>
          <w:p w14:paraId="5549EF6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全社会</w:t>
            </w:r>
          </w:p>
        </w:tc>
        <w:tc>
          <w:tcPr>
            <w:tcW w:w="244" w:type="pct"/>
            <w:vAlign w:val="center"/>
          </w:tcPr>
          <w:p w14:paraId="7C4E9B4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特定群体</w:t>
            </w:r>
          </w:p>
        </w:tc>
        <w:tc>
          <w:tcPr>
            <w:tcW w:w="149" w:type="pct"/>
            <w:vAlign w:val="center"/>
          </w:tcPr>
          <w:p w14:paraId="27ED296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主动</w:t>
            </w:r>
          </w:p>
        </w:tc>
        <w:tc>
          <w:tcPr>
            <w:tcW w:w="237" w:type="pct"/>
            <w:vAlign w:val="center"/>
          </w:tcPr>
          <w:p w14:paraId="3C3EF2B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依申请公开</w:t>
            </w:r>
          </w:p>
        </w:tc>
        <w:tc>
          <w:tcPr>
            <w:tcW w:w="198" w:type="pct"/>
            <w:vAlign w:val="center"/>
          </w:tcPr>
          <w:p w14:paraId="15BB39F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县级</w:t>
            </w:r>
          </w:p>
        </w:tc>
        <w:tc>
          <w:tcPr>
            <w:tcW w:w="172" w:type="pct"/>
            <w:vAlign w:val="center"/>
          </w:tcPr>
          <w:p w14:paraId="1E478EE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乡级</w:t>
            </w:r>
          </w:p>
        </w:tc>
      </w:tr>
      <w:tr w14:paraId="673D5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3" w:hRule="atLeast"/>
        </w:trPr>
        <w:tc>
          <w:tcPr>
            <w:tcW w:w="159" w:type="pct"/>
            <w:vAlign w:val="center"/>
          </w:tcPr>
          <w:p w14:paraId="40090FD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5</w:t>
            </w:r>
          </w:p>
        </w:tc>
        <w:tc>
          <w:tcPr>
            <w:tcW w:w="135" w:type="pct"/>
            <w:vMerge w:val="restart"/>
            <w:vAlign w:val="center"/>
          </w:tcPr>
          <w:p w14:paraId="571ABC2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概况信息</w:t>
            </w:r>
          </w:p>
        </w:tc>
        <w:tc>
          <w:tcPr>
            <w:tcW w:w="187" w:type="pct"/>
            <w:vAlign w:val="center"/>
          </w:tcPr>
          <w:p w14:paraId="6DA7266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机构职能</w:t>
            </w:r>
          </w:p>
        </w:tc>
        <w:tc>
          <w:tcPr>
            <w:tcW w:w="239" w:type="pct"/>
            <w:vAlign w:val="center"/>
          </w:tcPr>
          <w:p w14:paraId="1BEB215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7712439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6C18D9B9">
            <w:pPr>
              <w:keepNext w:val="0"/>
              <w:keepLines w:val="0"/>
              <w:pageBreakBefore w:val="0"/>
              <w:widowControl/>
              <w:numPr>
                <w:ilvl w:val="0"/>
                <w:numId w:val="0"/>
              </w:numPr>
              <w:kinsoku/>
              <w:wordWrap/>
              <w:overflowPunct/>
              <w:topLinePunct w:val="0"/>
              <w:autoSpaceDE/>
              <w:autoSpaceDN/>
              <w:bidi w:val="0"/>
              <w:adjustRightInd/>
              <w:snapToGrid/>
              <w:spacing w:line="300" w:lineRule="exact"/>
              <w:jc w:val="left"/>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本部门主要职能</w:t>
            </w:r>
          </w:p>
        </w:tc>
        <w:tc>
          <w:tcPr>
            <w:tcW w:w="672" w:type="pct"/>
            <w:vAlign w:val="center"/>
          </w:tcPr>
          <w:p w14:paraId="0D247FB5">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5DAE5FA1">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6837C97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7EAD9FE8">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443EB473">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3220B314">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3AA2FEB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2C82B1D7">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2103DC66">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52AF3873">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02ABFD8E">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5DDDA41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vAlign w:val="center"/>
          </w:tcPr>
          <w:p w14:paraId="4999931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vAlign w:val="center"/>
          </w:tcPr>
          <w:p w14:paraId="2B97E43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c>
          <w:tcPr>
            <w:tcW w:w="149" w:type="pct"/>
            <w:vAlign w:val="center"/>
          </w:tcPr>
          <w:p w14:paraId="3628F05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vAlign w:val="center"/>
          </w:tcPr>
          <w:p w14:paraId="5898421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c>
          <w:tcPr>
            <w:tcW w:w="198" w:type="pct"/>
            <w:vAlign w:val="center"/>
          </w:tcPr>
          <w:p w14:paraId="6D3721B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vAlign w:val="center"/>
          </w:tcPr>
          <w:p w14:paraId="3101810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r>
      <w:tr w14:paraId="6589B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0" w:hRule="atLeast"/>
        </w:trPr>
        <w:tc>
          <w:tcPr>
            <w:tcW w:w="159" w:type="pct"/>
            <w:vAlign w:val="center"/>
          </w:tcPr>
          <w:p w14:paraId="5D01B4F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6</w:t>
            </w:r>
          </w:p>
        </w:tc>
        <w:tc>
          <w:tcPr>
            <w:tcW w:w="135" w:type="pct"/>
            <w:vMerge w:val="continue"/>
            <w:vAlign w:val="center"/>
          </w:tcPr>
          <w:p w14:paraId="7310133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87" w:type="pct"/>
            <w:vAlign w:val="center"/>
          </w:tcPr>
          <w:p w14:paraId="5770CB0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内设机构</w:t>
            </w:r>
          </w:p>
        </w:tc>
        <w:tc>
          <w:tcPr>
            <w:tcW w:w="239" w:type="pct"/>
            <w:vAlign w:val="center"/>
          </w:tcPr>
          <w:p w14:paraId="73A8552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2FF6654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58D475BD">
            <w:pPr>
              <w:keepNext w:val="0"/>
              <w:keepLines w:val="0"/>
              <w:pageBreakBefore w:val="0"/>
              <w:widowControl/>
              <w:numPr>
                <w:ilvl w:val="0"/>
                <w:numId w:val="3"/>
              </w:numPr>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内设机构名称</w:t>
            </w:r>
          </w:p>
          <w:p w14:paraId="7888B1CE">
            <w:pPr>
              <w:pStyle w:val="2"/>
              <w:numPr>
                <w:ilvl w:val="0"/>
                <w:numId w:val="3"/>
              </w:numPr>
              <w:ind w:left="0" w:leftChars="0" w:firstLine="0" w:firstLineChars="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主要职责</w:t>
            </w:r>
          </w:p>
          <w:p w14:paraId="780C2D12">
            <w:pPr>
              <w:pStyle w:val="2"/>
              <w:numPr>
                <w:ilvl w:val="0"/>
                <w:numId w:val="3"/>
              </w:numPr>
              <w:ind w:left="0" w:leftChars="0" w:firstLine="0" w:firstLineChars="0"/>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负责人姓名</w:t>
            </w:r>
          </w:p>
          <w:p w14:paraId="60B8F764">
            <w:pPr>
              <w:pStyle w:val="2"/>
              <w:numPr>
                <w:ilvl w:val="0"/>
                <w:numId w:val="3"/>
              </w:numPr>
              <w:ind w:left="0" w:leftChars="0" w:firstLine="0" w:firstLineChars="0"/>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联系电话</w:t>
            </w:r>
          </w:p>
          <w:p w14:paraId="506DB2A9">
            <w:pPr>
              <w:pStyle w:val="2"/>
              <w:numPr>
                <w:ilvl w:val="0"/>
                <w:numId w:val="3"/>
              </w:numPr>
              <w:ind w:left="0" w:leftChars="0" w:firstLine="0" w:firstLineChars="0"/>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办公地址</w:t>
            </w:r>
          </w:p>
          <w:p w14:paraId="12446F3D">
            <w:pPr>
              <w:pStyle w:val="2"/>
              <w:numPr>
                <w:ilvl w:val="0"/>
                <w:numId w:val="3"/>
              </w:numPr>
              <w:ind w:left="0" w:leftChars="0" w:firstLine="0" w:firstLineChars="0"/>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办公时间</w:t>
            </w:r>
          </w:p>
        </w:tc>
        <w:tc>
          <w:tcPr>
            <w:tcW w:w="672" w:type="pct"/>
            <w:vAlign w:val="center"/>
          </w:tcPr>
          <w:p w14:paraId="32CD26C8">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27640710">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63730A6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685BADFF">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1532388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2B70E373">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328BC82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0DD4B50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66D96038">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672E9AA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4B1D857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74E1ED1E">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59AB91E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0F138F9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2DC99BB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7163234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3877235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6EC574C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0D8EC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 w:hRule="atLeast"/>
        </w:trPr>
        <w:tc>
          <w:tcPr>
            <w:tcW w:w="159" w:type="pct"/>
            <w:vMerge w:val="restart"/>
            <w:vAlign w:val="center"/>
          </w:tcPr>
          <w:p w14:paraId="2D80A01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序号</w:t>
            </w:r>
          </w:p>
        </w:tc>
        <w:tc>
          <w:tcPr>
            <w:tcW w:w="135" w:type="pct"/>
            <w:vMerge w:val="restart"/>
            <w:vAlign w:val="center"/>
          </w:tcPr>
          <w:p w14:paraId="605EEB0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公开类别</w:t>
            </w:r>
          </w:p>
        </w:tc>
        <w:tc>
          <w:tcPr>
            <w:tcW w:w="592" w:type="pct"/>
            <w:gridSpan w:val="3"/>
            <w:vAlign w:val="center"/>
          </w:tcPr>
          <w:p w14:paraId="3837174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公开事项</w:t>
            </w:r>
          </w:p>
        </w:tc>
        <w:tc>
          <w:tcPr>
            <w:tcW w:w="887" w:type="pct"/>
            <w:vMerge w:val="restart"/>
            <w:vAlign w:val="center"/>
          </w:tcPr>
          <w:p w14:paraId="012EA749">
            <w:pPr>
              <w:keepNext w:val="0"/>
              <w:keepLines w:val="0"/>
              <w:pageBreakBefore w:val="0"/>
              <w:widowControl/>
              <w:numPr>
                <w:ilvl w:val="0"/>
                <w:numId w:val="0"/>
              </w:numPr>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公开内容（要素）</w:t>
            </w:r>
          </w:p>
        </w:tc>
        <w:tc>
          <w:tcPr>
            <w:tcW w:w="672" w:type="pct"/>
            <w:vMerge w:val="restart"/>
            <w:vAlign w:val="center"/>
          </w:tcPr>
          <w:p w14:paraId="3961D38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公开依据</w:t>
            </w:r>
          </w:p>
        </w:tc>
        <w:tc>
          <w:tcPr>
            <w:tcW w:w="386" w:type="pct"/>
            <w:vMerge w:val="restart"/>
            <w:vAlign w:val="center"/>
          </w:tcPr>
          <w:p w14:paraId="5E2EA58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公开时限</w:t>
            </w:r>
          </w:p>
        </w:tc>
        <w:tc>
          <w:tcPr>
            <w:tcW w:w="184" w:type="pct"/>
            <w:vMerge w:val="restart"/>
            <w:vAlign w:val="center"/>
          </w:tcPr>
          <w:p w14:paraId="644D518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公开主体</w:t>
            </w:r>
          </w:p>
        </w:tc>
        <w:tc>
          <w:tcPr>
            <w:tcW w:w="771" w:type="pct"/>
            <w:vMerge w:val="restart"/>
            <w:vAlign w:val="center"/>
          </w:tcPr>
          <w:p w14:paraId="41AB0D5E">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公开渠道和载体</w:t>
            </w:r>
          </w:p>
        </w:tc>
        <w:tc>
          <w:tcPr>
            <w:tcW w:w="452" w:type="pct"/>
            <w:gridSpan w:val="2"/>
            <w:vAlign w:val="center"/>
          </w:tcPr>
          <w:p w14:paraId="4597119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公开对象</w:t>
            </w:r>
          </w:p>
        </w:tc>
        <w:tc>
          <w:tcPr>
            <w:tcW w:w="386" w:type="pct"/>
            <w:gridSpan w:val="2"/>
            <w:vAlign w:val="center"/>
          </w:tcPr>
          <w:p w14:paraId="0ED56E5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公开方式</w:t>
            </w:r>
          </w:p>
        </w:tc>
        <w:tc>
          <w:tcPr>
            <w:tcW w:w="371" w:type="pct"/>
            <w:gridSpan w:val="2"/>
            <w:vAlign w:val="center"/>
          </w:tcPr>
          <w:p w14:paraId="682C309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公开层级</w:t>
            </w:r>
          </w:p>
        </w:tc>
      </w:tr>
      <w:tr w14:paraId="28B81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38B634E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p>
        </w:tc>
        <w:tc>
          <w:tcPr>
            <w:tcW w:w="135" w:type="pct"/>
            <w:vMerge w:val="continue"/>
            <w:vAlign w:val="center"/>
          </w:tcPr>
          <w:p w14:paraId="4788B93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187" w:type="pct"/>
            <w:vAlign w:val="center"/>
          </w:tcPr>
          <w:p w14:paraId="7AD6BD3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一级事项</w:t>
            </w:r>
          </w:p>
        </w:tc>
        <w:tc>
          <w:tcPr>
            <w:tcW w:w="239" w:type="pct"/>
            <w:vAlign w:val="center"/>
          </w:tcPr>
          <w:p w14:paraId="71D4877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二级事项</w:t>
            </w:r>
          </w:p>
        </w:tc>
        <w:tc>
          <w:tcPr>
            <w:tcW w:w="164" w:type="pct"/>
            <w:vAlign w:val="center"/>
          </w:tcPr>
          <w:p w14:paraId="4939487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三级事项</w:t>
            </w:r>
          </w:p>
        </w:tc>
        <w:tc>
          <w:tcPr>
            <w:tcW w:w="887" w:type="pct"/>
            <w:vMerge w:val="continue"/>
            <w:vAlign w:val="center"/>
          </w:tcPr>
          <w:p w14:paraId="2DE989BE">
            <w:pPr>
              <w:keepNext w:val="0"/>
              <w:keepLines w:val="0"/>
              <w:pageBreakBefore w:val="0"/>
              <w:widowControl/>
              <w:numPr>
                <w:ilvl w:val="0"/>
                <w:numId w:val="0"/>
              </w:numPr>
              <w:kinsoku/>
              <w:wordWrap/>
              <w:overflowPunct/>
              <w:topLinePunct w:val="0"/>
              <w:autoSpaceDE/>
              <w:autoSpaceDN/>
              <w:bidi w:val="0"/>
              <w:adjustRightInd/>
              <w:snapToGrid/>
              <w:spacing w:line="300" w:lineRule="exact"/>
              <w:jc w:val="left"/>
              <w:textAlignment w:val="auto"/>
              <w:rPr>
                <w:rFonts w:hint="eastAsia" w:ascii="黑体" w:hAnsi="黑体" w:eastAsia="黑体" w:cs="黑体"/>
                <w:kern w:val="0"/>
                <w:sz w:val="21"/>
                <w:szCs w:val="21"/>
                <w:lang w:val="en-US" w:eastAsia="zh-CN"/>
              </w:rPr>
            </w:pPr>
          </w:p>
        </w:tc>
        <w:tc>
          <w:tcPr>
            <w:tcW w:w="672" w:type="pct"/>
            <w:vMerge w:val="continue"/>
            <w:vAlign w:val="center"/>
          </w:tcPr>
          <w:p w14:paraId="50DED3DB">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黑体" w:hAnsi="黑体" w:eastAsia="黑体" w:cs="黑体"/>
                <w:kern w:val="0"/>
                <w:sz w:val="21"/>
                <w:szCs w:val="21"/>
                <w:lang w:eastAsia="zh-CN"/>
              </w:rPr>
            </w:pPr>
          </w:p>
        </w:tc>
        <w:tc>
          <w:tcPr>
            <w:tcW w:w="386" w:type="pct"/>
            <w:vMerge w:val="continue"/>
            <w:vAlign w:val="center"/>
          </w:tcPr>
          <w:p w14:paraId="0B3D0837">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黑体" w:hAnsi="黑体" w:eastAsia="黑体" w:cs="黑体"/>
                <w:kern w:val="0"/>
                <w:sz w:val="21"/>
                <w:szCs w:val="21"/>
                <w:lang w:val="en-US" w:eastAsia="zh-CN"/>
              </w:rPr>
            </w:pPr>
          </w:p>
        </w:tc>
        <w:tc>
          <w:tcPr>
            <w:tcW w:w="184" w:type="pct"/>
            <w:vMerge w:val="continue"/>
            <w:vAlign w:val="center"/>
          </w:tcPr>
          <w:p w14:paraId="0997E1C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771" w:type="pct"/>
            <w:vMerge w:val="continue"/>
            <w:vAlign w:val="center"/>
          </w:tcPr>
          <w:p w14:paraId="4D0503E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黑体" w:hAnsi="黑体" w:eastAsia="黑体" w:cs="黑体"/>
                <w:kern w:val="0"/>
                <w:sz w:val="21"/>
                <w:szCs w:val="21"/>
                <w:lang w:val="en-US" w:eastAsia="zh-CN"/>
              </w:rPr>
            </w:pPr>
          </w:p>
        </w:tc>
        <w:tc>
          <w:tcPr>
            <w:tcW w:w="208" w:type="pct"/>
            <w:vAlign w:val="center"/>
          </w:tcPr>
          <w:p w14:paraId="48C62E7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全社会</w:t>
            </w:r>
          </w:p>
        </w:tc>
        <w:tc>
          <w:tcPr>
            <w:tcW w:w="244" w:type="pct"/>
            <w:vAlign w:val="center"/>
          </w:tcPr>
          <w:p w14:paraId="0AECA77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特定群体</w:t>
            </w:r>
          </w:p>
        </w:tc>
        <w:tc>
          <w:tcPr>
            <w:tcW w:w="149" w:type="pct"/>
            <w:vAlign w:val="center"/>
          </w:tcPr>
          <w:p w14:paraId="69162B6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主动</w:t>
            </w:r>
          </w:p>
        </w:tc>
        <w:tc>
          <w:tcPr>
            <w:tcW w:w="237" w:type="pct"/>
            <w:vAlign w:val="center"/>
          </w:tcPr>
          <w:p w14:paraId="3A45886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依申请公开</w:t>
            </w:r>
          </w:p>
        </w:tc>
        <w:tc>
          <w:tcPr>
            <w:tcW w:w="198" w:type="pct"/>
            <w:vAlign w:val="center"/>
          </w:tcPr>
          <w:p w14:paraId="11F3EC3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县级</w:t>
            </w:r>
          </w:p>
        </w:tc>
        <w:tc>
          <w:tcPr>
            <w:tcW w:w="172" w:type="pct"/>
            <w:vAlign w:val="center"/>
          </w:tcPr>
          <w:p w14:paraId="2A4905A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乡级</w:t>
            </w:r>
          </w:p>
        </w:tc>
      </w:tr>
      <w:tr w14:paraId="24E29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0" w:hRule="atLeast"/>
        </w:trPr>
        <w:tc>
          <w:tcPr>
            <w:tcW w:w="159" w:type="pct"/>
            <w:vAlign w:val="center"/>
          </w:tcPr>
          <w:p w14:paraId="0762160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7</w:t>
            </w:r>
          </w:p>
        </w:tc>
        <w:tc>
          <w:tcPr>
            <w:tcW w:w="135" w:type="pct"/>
            <w:vAlign w:val="center"/>
          </w:tcPr>
          <w:p w14:paraId="0CFC028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概况信息</w:t>
            </w:r>
          </w:p>
        </w:tc>
        <w:tc>
          <w:tcPr>
            <w:tcW w:w="187" w:type="pct"/>
            <w:vAlign w:val="center"/>
          </w:tcPr>
          <w:p w14:paraId="77EC893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领导信息</w:t>
            </w:r>
          </w:p>
        </w:tc>
        <w:tc>
          <w:tcPr>
            <w:tcW w:w="239" w:type="pct"/>
            <w:vAlign w:val="center"/>
          </w:tcPr>
          <w:p w14:paraId="413CBBF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57B2695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4C87267F">
            <w:pPr>
              <w:keepNext w:val="0"/>
              <w:keepLines w:val="0"/>
              <w:pageBreakBefore w:val="0"/>
              <w:widowControl/>
              <w:numPr>
                <w:ilvl w:val="0"/>
                <w:numId w:val="4"/>
              </w:numPr>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姓名</w:t>
            </w:r>
          </w:p>
          <w:p w14:paraId="6A3C0EEB">
            <w:pPr>
              <w:pStyle w:val="2"/>
              <w:numPr>
                <w:ilvl w:val="0"/>
                <w:numId w:val="4"/>
              </w:numPr>
              <w:ind w:left="0" w:leftChars="0" w:firstLine="0" w:firstLineChars="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职务</w:t>
            </w:r>
          </w:p>
          <w:p w14:paraId="044210C8">
            <w:pPr>
              <w:pStyle w:val="2"/>
              <w:numPr>
                <w:ilvl w:val="0"/>
                <w:numId w:val="4"/>
              </w:numPr>
              <w:ind w:left="0" w:leftChars="0" w:firstLine="0" w:firstLineChars="0"/>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工作分工</w:t>
            </w:r>
          </w:p>
          <w:p w14:paraId="617AAEE3">
            <w:pPr>
              <w:pStyle w:val="2"/>
              <w:numPr>
                <w:ilvl w:val="0"/>
                <w:numId w:val="4"/>
              </w:numPr>
              <w:ind w:left="0" w:leftChars="0" w:firstLine="0" w:firstLineChars="0"/>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个人简历</w:t>
            </w:r>
          </w:p>
        </w:tc>
        <w:tc>
          <w:tcPr>
            <w:tcW w:w="672" w:type="pct"/>
            <w:vAlign w:val="center"/>
          </w:tcPr>
          <w:p w14:paraId="19D19E5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31E1B8C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1CAD3E4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262DEC28">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455FB3B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2C9B48CB">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1B8C2E0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0AC4C1FB">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4D84ECF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32ED6E0C">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1759069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293C0DC3">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vAlign w:val="center"/>
          </w:tcPr>
          <w:p w14:paraId="61C83D7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vAlign w:val="center"/>
          </w:tcPr>
          <w:p w14:paraId="5FE46BF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c>
          <w:tcPr>
            <w:tcW w:w="149" w:type="pct"/>
            <w:vAlign w:val="center"/>
          </w:tcPr>
          <w:p w14:paraId="4DC0B93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vAlign w:val="center"/>
          </w:tcPr>
          <w:p w14:paraId="0BE259F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c>
          <w:tcPr>
            <w:tcW w:w="198" w:type="pct"/>
            <w:vAlign w:val="center"/>
          </w:tcPr>
          <w:p w14:paraId="391E363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vAlign w:val="center"/>
          </w:tcPr>
          <w:p w14:paraId="3423913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rPr>
            </w:pPr>
          </w:p>
        </w:tc>
      </w:tr>
      <w:tr w14:paraId="75A6A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0" w:hRule="atLeast"/>
        </w:trPr>
        <w:tc>
          <w:tcPr>
            <w:tcW w:w="159" w:type="pct"/>
            <w:vAlign w:val="center"/>
          </w:tcPr>
          <w:p w14:paraId="2382D95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8</w:t>
            </w:r>
          </w:p>
        </w:tc>
        <w:tc>
          <w:tcPr>
            <w:tcW w:w="135" w:type="pct"/>
            <w:vAlign w:val="center"/>
          </w:tcPr>
          <w:p w14:paraId="6EBB86D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管理公开</w:t>
            </w:r>
          </w:p>
        </w:tc>
        <w:tc>
          <w:tcPr>
            <w:tcW w:w="187" w:type="pct"/>
            <w:vAlign w:val="center"/>
          </w:tcPr>
          <w:p w14:paraId="7086909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人事信息</w:t>
            </w:r>
          </w:p>
        </w:tc>
        <w:tc>
          <w:tcPr>
            <w:tcW w:w="239" w:type="pct"/>
            <w:vAlign w:val="center"/>
          </w:tcPr>
          <w:p w14:paraId="7486CF3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人事任免</w:t>
            </w:r>
          </w:p>
        </w:tc>
        <w:tc>
          <w:tcPr>
            <w:tcW w:w="164" w:type="pct"/>
            <w:vAlign w:val="center"/>
          </w:tcPr>
          <w:p w14:paraId="19BF7FD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28DB3BFC">
            <w:pPr>
              <w:keepNext w:val="0"/>
              <w:keepLines w:val="0"/>
              <w:pageBreakBefore w:val="0"/>
              <w:widowControl/>
              <w:numPr>
                <w:ilvl w:val="0"/>
                <w:numId w:val="0"/>
              </w:numPr>
              <w:kinsoku/>
              <w:wordWrap/>
              <w:overflowPunct/>
              <w:topLinePunct w:val="0"/>
              <w:autoSpaceDE/>
              <w:autoSpaceDN/>
              <w:bidi w:val="0"/>
              <w:adjustRightInd/>
              <w:snapToGrid/>
              <w:spacing w:line="300" w:lineRule="exact"/>
              <w:jc w:val="left"/>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本部门人事任免信息</w:t>
            </w:r>
          </w:p>
        </w:tc>
        <w:tc>
          <w:tcPr>
            <w:tcW w:w="672" w:type="pct"/>
            <w:vAlign w:val="center"/>
          </w:tcPr>
          <w:p w14:paraId="5C55537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5B61A5C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5BFF1AE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3AABD6F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287BDE3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6AB73D28">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490E118F">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5CA1D6B7">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593B8BF9">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23436F47">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7473C316">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1206FDA7">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6AEF4C8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6A65F30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7DF7428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216FB9B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55A9CD6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6C44C7D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33A72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restart"/>
            <w:vAlign w:val="center"/>
          </w:tcPr>
          <w:p w14:paraId="446A9DE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序号</w:t>
            </w:r>
          </w:p>
        </w:tc>
        <w:tc>
          <w:tcPr>
            <w:tcW w:w="135" w:type="pct"/>
            <w:vMerge w:val="restart"/>
            <w:vAlign w:val="center"/>
          </w:tcPr>
          <w:p w14:paraId="51B5342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公开类别</w:t>
            </w:r>
          </w:p>
        </w:tc>
        <w:tc>
          <w:tcPr>
            <w:tcW w:w="592" w:type="pct"/>
            <w:gridSpan w:val="3"/>
            <w:vAlign w:val="center"/>
          </w:tcPr>
          <w:p w14:paraId="2597FEE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公开事项</w:t>
            </w:r>
          </w:p>
        </w:tc>
        <w:tc>
          <w:tcPr>
            <w:tcW w:w="887" w:type="pct"/>
            <w:vMerge w:val="restart"/>
            <w:vAlign w:val="center"/>
          </w:tcPr>
          <w:p w14:paraId="5B217D59">
            <w:pPr>
              <w:keepNext w:val="0"/>
              <w:keepLines w:val="0"/>
              <w:pageBreakBefore w:val="0"/>
              <w:widowControl/>
              <w:numPr>
                <w:ilvl w:val="0"/>
                <w:numId w:val="0"/>
              </w:numPr>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公开内容（要素）</w:t>
            </w:r>
          </w:p>
        </w:tc>
        <w:tc>
          <w:tcPr>
            <w:tcW w:w="672" w:type="pct"/>
            <w:vMerge w:val="restart"/>
            <w:vAlign w:val="center"/>
          </w:tcPr>
          <w:p w14:paraId="24FE158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公开依据</w:t>
            </w:r>
          </w:p>
        </w:tc>
        <w:tc>
          <w:tcPr>
            <w:tcW w:w="386" w:type="pct"/>
            <w:vMerge w:val="restart"/>
            <w:vAlign w:val="center"/>
          </w:tcPr>
          <w:p w14:paraId="60AFA4C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公开时限</w:t>
            </w:r>
          </w:p>
        </w:tc>
        <w:tc>
          <w:tcPr>
            <w:tcW w:w="184" w:type="pct"/>
            <w:vMerge w:val="restart"/>
            <w:vAlign w:val="center"/>
          </w:tcPr>
          <w:p w14:paraId="7687393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公开主体</w:t>
            </w:r>
          </w:p>
        </w:tc>
        <w:tc>
          <w:tcPr>
            <w:tcW w:w="771" w:type="pct"/>
            <w:vMerge w:val="restart"/>
            <w:vAlign w:val="center"/>
          </w:tcPr>
          <w:p w14:paraId="03F7288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公开渠道和载体</w:t>
            </w:r>
          </w:p>
        </w:tc>
        <w:tc>
          <w:tcPr>
            <w:tcW w:w="452" w:type="pct"/>
            <w:gridSpan w:val="2"/>
            <w:shd w:val="clear" w:color="auto" w:fill="auto"/>
            <w:vAlign w:val="center"/>
          </w:tcPr>
          <w:p w14:paraId="04B41CF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公开对象</w:t>
            </w:r>
          </w:p>
        </w:tc>
        <w:tc>
          <w:tcPr>
            <w:tcW w:w="386" w:type="pct"/>
            <w:gridSpan w:val="2"/>
            <w:shd w:val="clear" w:color="auto" w:fill="auto"/>
            <w:vAlign w:val="center"/>
          </w:tcPr>
          <w:p w14:paraId="79726E5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公开方式</w:t>
            </w:r>
          </w:p>
        </w:tc>
        <w:tc>
          <w:tcPr>
            <w:tcW w:w="371" w:type="pct"/>
            <w:gridSpan w:val="2"/>
            <w:shd w:val="clear" w:color="auto" w:fill="auto"/>
            <w:vAlign w:val="center"/>
          </w:tcPr>
          <w:p w14:paraId="343DAAE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公开层级</w:t>
            </w:r>
          </w:p>
        </w:tc>
      </w:tr>
      <w:tr w14:paraId="43AC1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28B3784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p>
        </w:tc>
        <w:tc>
          <w:tcPr>
            <w:tcW w:w="135" w:type="pct"/>
            <w:vMerge w:val="continue"/>
            <w:vAlign w:val="center"/>
          </w:tcPr>
          <w:p w14:paraId="52BC8A0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187" w:type="pct"/>
            <w:vAlign w:val="center"/>
          </w:tcPr>
          <w:p w14:paraId="361CFED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一级事项</w:t>
            </w:r>
          </w:p>
        </w:tc>
        <w:tc>
          <w:tcPr>
            <w:tcW w:w="239" w:type="pct"/>
            <w:vAlign w:val="center"/>
          </w:tcPr>
          <w:p w14:paraId="55A3878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二级事项</w:t>
            </w:r>
          </w:p>
        </w:tc>
        <w:tc>
          <w:tcPr>
            <w:tcW w:w="164" w:type="pct"/>
            <w:vAlign w:val="center"/>
          </w:tcPr>
          <w:p w14:paraId="1EAB6B4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三级事项</w:t>
            </w:r>
          </w:p>
        </w:tc>
        <w:tc>
          <w:tcPr>
            <w:tcW w:w="887" w:type="pct"/>
            <w:vMerge w:val="continue"/>
            <w:vAlign w:val="center"/>
          </w:tcPr>
          <w:p w14:paraId="03C967E0">
            <w:pPr>
              <w:keepNext w:val="0"/>
              <w:keepLines w:val="0"/>
              <w:pageBreakBefore w:val="0"/>
              <w:widowControl/>
              <w:numPr>
                <w:ilvl w:val="0"/>
                <w:numId w:val="0"/>
              </w:numPr>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672" w:type="pct"/>
            <w:vMerge w:val="continue"/>
            <w:vAlign w:val="center"/>
          </w:tcPr>
          <w:p w14:paraId="1369356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eastAsia="zh-CN"/>
              </w:rPr>
            </w:pPr>
          </w:p>
        </w:tc>
        <w:tc>
          <w:tcPr>
            <w:tcW w:w="386" w:type="pct"/>
            <w:vMerge w:val="continue"/>
            <w:vAlign w:val="center"/>
          </w:tcPr>
          <w:p w14:paraId="52664C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184" w:type="pct"/>
            <w:vMerge w:val="continue"/>
            <w:vAlign w:val="center"/>
          </w:tcPr>
          <w:p w14:paraId="7CD1EAA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771" w:type="pct"/>
            <w:vMerge w:val="continue"/>
            <w:vAlign w:val="center"/>
          </w:tcPr>
          <w:p w14:paraId="183766F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黑体" w:hAnsi="黑体" w:eastAsia="黑体" w:cs="黑体"/>
                <w:kern w:val="0"/>
                <w:sz w:val="21"/>
                <w:szCs w:val="21"/>
                <w:lang w:val="en-US" w:eastAsia="zh-CN"/>
              </w:rPr>
            </w:pPr>
          </w:p>
        </w:tc>
        <w:tc>
          <w:tcPr>
            <w:tcW w:w="208" w:type="pct"/>
            <w:shd w:val="clear" w:color="auto" w:fill="auto"/>
            <w:vAlign w:val="center"/>
          </w:tcPr>
          <w:p w14:paraId="6D57336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全社会</w:t>
            </w:r>
          </w:p>
        </w:tc>
        <w:tc>
          <w:tcPr>
            <w:tcW w:w="244" w:type="pct"/>
            <w:shd w:val="clear" w:color="auto" w:fill="auto"/>
            <w:vAlign w:val="center"/>
          </w:tcPr>
          <w:p w14:paraId="3BDA9F5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特定群体</w:t>
            </w:r>
          </w:p>
        </w:tc>
        <w:tc>
          <w:tcPr>
            <w:tcW w:w="149" w:type="pct"/>
            <w:shd w:val="clear" w:color="auto" w:fill="auto"/>
            <w:vAlign w:val="center"/>
          </w:tcPr>
          <w:p w14:paraId="74F0691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主动</w:t>
            </w:r>
          </w:p>
        </w:tc>
        <w:tc>
          <w:tcPr>
            <w:tcW w:w="237" w:type="pct"/>
            <w:shd w:val="clear" w:color="auto" w:fill="auto"/>
            <w:vAlign w:val="center"/>
          </w:tcPr>
          <w:p w14:paraId="4E5A74E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依申请公开</w:t>
            </w:r>
          </w:p>
        </w:tc>
        <w:tc>
          <w:tcPr>
            <w:tcW w:w="198" w:type="pct"/>
            <w:shd w:val="clear" w:color="auto" w:fill="auto"/>
            <w:vAlign w:val="center"/>
          </w:tcPr>
          <w:p w14:paraId="34C524A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县级</w:t>
            </w:r>
          </w:p>
        </w:tc>
        <w:tc>
          <w:tcPr>
            <w:tcW w:w="172" w:type="pct"/>
            <w:shd w:val="clear" w:color="auto" w:fill="auto"/>
            <w:vAlign w:val="center"/>
          </w:tcPr>
          <w:p w14:paraId="3A5A6D8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乡级</w:t>
            </w:r>
          </w:p>
        </w:tc>
      </w:tr>
      <w:tr w14:paraId="52ABC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0" w:hRule="atLeast"/>
        </w:trPr>
        <w:tc>
          <w:tcPr>
            <w:tcW w:w="159" w:type="pct"/>
            <w:vAlign w:val="center"/>
          </w:tcPr>
          <w:p w14:paraId="14122CC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9</w:t>
            </w:r>
          </w:p>
        </w:tc>
        <w:tc>
          <w:tcPr>
            <w:tcW w:w="135" w:type="pct"/>
            <w:vMerge w:val="restart"/>
            <w:vAlign w:val="center"/>
          </w:tcPr>
          <w:p w14:paraId="6BBC49E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管理公开</w:t>
            </w:r>
          </w:p>
        </w:tc>
        <w:tc>
          <w:tcPr>
            <w:tcW w:w="187" w:type="pct"/>
            <w:vAlign w:val="center"/>
          </w:tcPr>
          <w:p w14:paraId="255B65E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人事信息</w:t>
            </w:r>
          </w:p>
        </w:tc>
        <w:tc>
          <w:tcPr>
            <w:tcW w:w="239" w:type="pct"/>
            <w:vAlign w:val="center"/>
          </w:tcPr>
          <w:p w14:paraId="2D943DB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公务员招录及事业单位招聘</w:t>
            </w:r>
          </w:p>
        </w:tc>
        <w:tc>
          <w:tcPr>
            <w:tcW w:w="164" w:type="pct"/>
            <w:vAlign w:val="center"/>
          </w:tcPr>
          <w:p w14:paraId="4CFCFBA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600D4DE8">
            <w:pPr>
              <w:keepNext w:val="0"/>
              <w:keepLines w:val="0"/>
              <w:pageBreakBefore w:val="0"/>
              <w:widowControl/>
              <w:numPr>
                <w:ilvl w:val="0"/>
                <w:numId w:val="5"/>
              </w:numPr>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机关公务员及下属事业单位招考信息</w:t>
            </w:r>
          </w:p>
          <w:p w14:paraId="2F13035F">
            <w:pPr>
              <w:pStyle w:val="2"/>
              <w:numPr>
                <w:ilvl w:val="0"/>
                <w:numId w:val="0"/>
              </w:numPr>
              <w:rPr>
                <w:rFonts w:hint="default"/>
                <w:lang w:val="en-US" w:eastAsia="zh-CN"/>
              </w:rPr>
            </w:pPr>
            <w:r>
              <w:rPr>
                <w:rFonts w:hint="eastAsia" w:asciiTheme="minorEastAsia" w:hAnsiTheme="minorEastAsia" w:eastAsiaTheme="minorEastAsia" w:cstheme="minorEastAsia"/>
                <w:sz w:val="21"/>
                <w:szCs w:val="21"/>
                <w:lang w:val="en-US" w:eastAsia="zh-CN"/>
              </w:rPr>
              <w:t>2.录取结果</w:t>
            </w:r>
          </w:p>
        </w:tc>
        <w:tc>
          <w:tcPr>
            <w:tcW w:w="672" w:type="pct"/>
            <w:vAlign w:val="center"/>
          </w:tcPr>
          <w:p w14:paraId="72B243E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04358FA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53E25D1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3FA057BC">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79DB43B9">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5B7A48FC">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4BCD381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4449AE0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03AB332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1DB5EC5A">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47DA0A54">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7BE7FD86">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78B7456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1472AC5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3FF890A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5B81FFA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3982F52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5004B68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17743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0" w:hRule="atLeast"/>
        </w:trPr>
        <w:tc>
          <w:tcPr>
            <w:tcW w:w="159" w:type="pct"/>
            <w:vAlign w:val="center"/>
          </w:tcPr>
          <w:p w14:paraId="4F2CE67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10</w:t>
            </w:r>
          </w:p>
        </w:tc>
        <w:tc>
          <w:tcPr>
            <w:tcW w:w="135" w:type="pct"/>
            <w:vMerge w:val="continue"/>
            <w:vAlign w:val="center"/>
          </w:tcPr>
          <w:p w14:paraId="0FF575F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87" w:type="pct"/>
            <w:vAlign w:val="center"/>
          </w:tcPr>
          <w:p w14:paraId="3DE74B9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财政信息</w:t>
            </w:r>
          </w:p>
        </w:tc>
        <w:tc>
          <w:tcPr>
            <w:tcW w:w="239" w:type="pct"/>
            <w:vAlign w:val="center"/>
          </w:tcPr>
          <w:p w14:paraId="1D57810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部门及单位预算公开</w:t>
            </w:r>
          </w:p>
        </w:tc>
        <w:tc>
          <w:tcPr>
            <w:tcW w:w="164" w:type="pct"/>
            <w:vAlign w:val="center"/>
          </w:tcPr>
          <w:p w14:paraId="7DB4547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20D63E18">
            <w:pPr>
              <w:keepNext w:val="0"/>
              <w:keepLines w:val="0"/>
              <w:pageBreakBefore w:val="0"/>
              <w:widowControl/>
              <w:numPr>
                <w:ilvl w:val="0"/>
                <w:numId w:val="6"/>
              </w:numPr>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预算编制说明</w:t>
            </w:r>
          </w:p>
          <w:p w14:paraId="622AF9FF">
            <w:pPr>
              <w:pStyle w:val="2"/>
              <w:numPr>
                <w:ilvl w:val="0"/>
                <w:numId w:val="0"/>
              </w:numPr>
              <w:rPr>
                <w:rFonts w:hint="default"/>
                <w:sz w:val="21"/>
                <w:szCs w:val="21"/>
                <w:lang w:val="en-US" w:eastAsia="zh-CN"/>
              </w:rPr>
            </w:pPr>
            <w:r>
              <w:rPr>
                <w:rFonts w:hint="eastAsia"/>
                <w:sz w:val="21"/>
                <w:szCs w:val="21"/>
                <w:lang w:val="en-US" w:eastAsia="zh-CN"/>
              </w:rPr>
              <w:t>2.部门及单位预算表</w:t>
            </w:r>
          </w:p>
        </w:tc>
        <w:tc>
          <w:tcPr>
            <w:tcW w:w="672" w:type="pct"/>
            <w:vAlign w:val="center"/>
          </w:tcPr>
          <w:p w14:paraId="2918936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11D5D73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778A145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3E43B7A8">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1B53CB5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155994AA">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2EF03BE8">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6628540E">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74AA6F50">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090843F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012F590B">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78CBD7BF">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34E8BED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3551A07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710A30A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32FF45A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1F88D23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5AF0E8B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731A2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restart"/>
            <w:vAlign w:val="center"/>
          </w:tcPr>
          <w:p w14:paraId="03EB424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序号</w:t>
            </w:r>
          </w:p>
        </w:tc>
        <w:tc>
          <w:tcPr>
            <w:tcW w:w="135" w:type="pct"/>
            <w:vMerge w:val="restart"/>
            <w:vAlign w:val="center"/>
          </w:tcPr>
          <w:p w14:paraId="78540D1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公开类别</w:t>
            </w:r>
          </w:p>
        </w:tc>
        <w:tc>
          <w:tcPr>
            <w:tcW w:w="592" w:type="pct"/>
            <w:gridSpan w:val="3"/>
            <w:vAlign w:val="center"/>
          </w:tcPr>
          <w:p w14:paraId="13740A3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公开事项</w:t>
            </w:r>
          </w:p>
        </w:tc>
        <w:tc>
          <w:tcPr>
            <w:tcW w:w="887" w:type="pct"/>
            <w:vMerge w:val="restart"/>
            <w:vAlign w:val="center"/>
          </w:tcPr>
          <w:p w14:paraId="0946072C">
            <w:pPr>
              <w:pStyle w:val="2"/>
              <w:numPr>
                <w:ilvl w:val="0"/>
                <w:numId w:val="0"/>
              </w:numPr>
              <w:jc w:val="center"/>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公开内容（要素）</w:t>
            </w:r>
          </w:p>
        </w:tc>
        <w:tc>
          <w:tcPr>
            <w:tcW w:w="672" w:type="pct"/>
            <w:vMerge w:val="restart"/>
            <w:vAlign w:val="center"/>
          </w:tcPr>
          <w:p w14:paraId="093CB00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公开依据</w:t>
            </w:r>
          </w:p>
        </w:tc>
        <w:tc>
          <w:tcPr>
            <w:tcW w:w="386" w:type="pct"/>
            <w:vMerge w:val="restart"/>
            <w:vAlign w:val="center"/>
          </w:tcPr>
          <w:p w14:paraId="2E95A0B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公开时限</w:t>
            </w:r>
          </w:p>
        </w:tc>
        <w:tc>
          <w:tcPr>
            <w:tcW w:w="184" w:type="pct"/>
            <w:vMerge w:val="restart"/>
            <w:vAlign w:val="center"/>
          </w:tcPr>
          <w:p w14:paraId="6C4AF32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公开主体</w:t>
            </w:r>
          </w:p>
        </w:tc>
        <w:tc>
          <w:tcPr>
            <w:tcW w:w="771" w:type="pct"/>
            <w:vMerge w:val="restart"/>
            <w:vAlign w:val="center"/>
          </w:tcPr>
          <w:p w14:paraId="25F8AA4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公开渠道和载体</w:t>
            </w:r>
          </w:p>
        </w:tc>
        <w:tc>
          <w:tcPr>
            <w:tcW w:w="452" w:type="pct"/>
            <w:gridSpan w:val="2"/>
            <w:shd w:val="clear" w:color="auto" w:fill="auto"/>
            <w:vAlign w:val="center"/>
          </w:tcPr>
          <w:p w14:paraId="1C0A627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公开对象</w:t>
            </w:r>
          </w:p>
        </w:tc>
        <w:tc>
          <w:tcPr>
            <w:tcW w:w="386" w:type="pct"/>
            <w:gridSpan w:val="2"/>
            <w:shd w:val="clear" w:color="auto" w:fill="auto"/>
            <w:vAlign w:val="center"/>
          </w:tcPr>
          <w:p w14:paraId="336C82E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公开方式</w:t>
            </w:r>
          </w:p>
        </w:tc>
        <w:tc>
          <w:tcPr>
            <w:tcW w:w="371" w:type="pct"/>
            <w:gridSpan w:val="2"/>
            <w:shd w:val="clear" w:color="auto" w:fill="auto"/>
            <w:vAlign w:val="center"/>
          </w:tcPr>
          <w:p w14:paraId="08160FF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公开层级</w:t>
            </w:r>
          </w:p>
        </w:tc>
      </w:tr>
      <w:tr w14:paraId="409C0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5B2646D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p>
        </w:tc>
        <w:tc>
          <w:tcPr>
            <w:tcW w:w="135" w:type="pct"/>
            <w:vMerge w:val="continue"/>
            <w:vAlign w:val="center"/>
          </w:tcPr>
          <w:p w14:paraId="3C15388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187" w:type="pct"/>
            <w:vAlign w:val="center"/>
          </w:tcPr>
          <w:p w14:paraId="5E734BC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一级事项</w:t>
            </w:r>
          </w:p>
        </w:tc>
        <w:tc>
          <w:tcPr>
            <w:tcW w:w="239" w:type="pct"/>
            <w:vAlign w:val="center"/>
          </w:tcPr>
          <w:p w14:paraId="270BB3E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二级事项</w:t>
            </w:r>
          </w:p>
        </w:tc>
        <w:tc>
          <w:tcPr>
            <w:tcW w:w="164" w:type="pct"/>
            <w:vAlign w:val="center"/>
          </w:tcPr>
          <w:p w14:paraId="7D3CAD7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三级事项</w:t>
            </w:r>
          </w:p>
        </w:tc>
        <w:tc>
          <w:tcPr>
            <w:tcW w:w="887" w:type="pct"/>
            <w:vMerge w:val="continue"/>
            <w:vAlign w:val="center"/>
          </w:tcPr>
          <w:p w14:paraId="41C9F376">
            <w:pPr>
              <w:pStyle w:val="2"/>
              <w:numPr>
                <w:ilvl w:val="0"/>
                <w:numId w:val="0"/>
              </w:numPr>
              <w:rPr>
                <w:rFonts w:hint="eastAsia" w:ascii="黑体" w:hAnsi="黑体" w:eastAsia="黑体" w:cs="黑体"/>
                <w:sz w:val="21"/>
                <w:szCs w:val="21"/>
                <w:lang w:val="en-US" w:eastAsia="zh-CN"/>
              </w:rPr>
            </w:pPr>
          </w:p>
        </w:tc>
        <w:tc>
          <w:tcPr>
            <w:tcW w:w="672" w:type="pct"/>
            <w:vMerge w:val="continue"/>
            <w:vAlign w:val="center"/>
          </w:tcPr>
          <w:p w14:paraId="3F5F845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eastAsia="zh-CN"/>
              </w:rPr>
            </w:pPr>
          </w:p>
        </w:tc>
        <w:tc>
          <w:tcPr>
            <w:tcW w:w="386" w:type="pct"/>
            <w:vMerge w:val="continue"/>
            <w:vAlign w:val="center"/>
          </w:tcPr>
          <w:p w14:paraId="42338C2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184" w:type="pct"/>
            <w:vMerge w:val="continue"/>
            <w:vAlign w:val="center"/>
          </w:tcPr>
          <w:p w14:paraId="140320B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771" w:type="pct"/>
            <w:vMerge w:val="continue"/>
            <w:vAlign w:val="center"/>
          </w:tcPr>
          <w:p w14:paraId="37C342A3">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黑体" w:hAnsi="黑体" w:eastAsia="黑体" w:cs="黑体"/>
                <w:kern w:val="0"/>
                <w:sz w:val="21"/>
                <w:szCs w:val="21"/>
                <w:lang w:val="en-US" w:eastAsia="zh-CN"/>
              </w:rPr>
            </w:pPr>
          </w:p>
        </w:tc>
        <w:tc>
          <w:tcPr>
            <w:tcW w:w="208" w:type="pct"/>
            <w:shd w:val="clear" w:color="auto" w:fill="auto"/>
            <w:vAlign w:val="center"/>
          </w:tcPr>
          <w:p w14:paraId="29FD333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全社会</w:t>
            </w:r>
          </w:p>
        </w:tc>
        <w:tc>
          <w:tcPr>
            <w:tcW w:w="244" w:type="pct"/>
            <w:shd w:val="clear" w:color="auto" w:fill="auto"/>
            <w:vAlign w:val="center"/>
          </w:tcPr>
          <w:p w14:paraId="3601FD3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特定群体</w:t>
            </w:r>
          </w:p>
        </w:tc>
        <w:tc>
          <w:tcPr>
            <w:tcW w:w="149" w:type="pct"/>
            <w:shd w:val="clear" w:color="auto" w:fill="auto"/>
            <w:vAlign w:val="center"/>
          </w:tcPr>
          <w:p w14:paraId="480637F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主动</w:t>
            </w:r>
          </w:p>
        </w:tc>
        <w:tc>
          <w:tcPr>
            <w:tcW w:w="237" w:type="pct"/>
            <w:shd w:val="clear" w:color="auto" w:fill="auto"/>
            <w:vAlign w:val="center"/>
          </w:tcPr>
          <w:p w14:paraId="63B65FD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依申请公开</w:t>
            </w:r>
          </w:p>
        </w:tc>
        <w:tc>
          <w:tcPr>
            <w:tcW w:w="198" w:type="pct"/>
            <w:shd w:val="clear" w:color="auto" w:fill="auto"/>
            <w:vAlign w:val="center"/>
          </w:tcPr>
          <w:p w14:paraId="7EEC862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县级</w:t>
            </w:r>
          </w:p>
        </w:tc>
        <w:tc>
          <w:tcPr>
            <w:tcW w:w="172" w:type="pct"/>
            <w:shd w:val="clear" w:color="auto" w:fill="auto"/>
            <w:vAlign w:val="center"/>
          </w:tcPr>
          <w:p w14:paraId="72F1EC0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乡级</w:t>
            </w:r>
          </w:p>
        </w:tc>
      </w:tr>
      <w:tr w14:paraId="72A5E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0" w:hRule="atLeast"/>
        </w:trPr>
        <w:tc>
          <w:tcPr>
            <w:tcW w:w="159" w:type="pct"/>
            <w:vAlign w:val="center"/>
          </w:tcPr>
          <w:p w14:paraId="355D519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11</w:t>
            </w:r>
          </w:p>
        </w:tc>
        <w:tc>
          <w:tcPr>
            <w:tcW w:w="135" w:type="pct"/>
            <w:vMerge w:val="restart"/>
            <w:vAlign w:val="center"/>
          </w:tcPr>
          <w:p w14:paraId="6C57D25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管理公开</w:t>
            </w:r>
          </w:p>
        </w:tc>
        <w:tc>
          <w:tcPr>
            <w:tcW w:w="187" w:type="pct"/>
            <w:vAlign w:val="center"/>
          </w:tcPr>
          <w:p w14:paraId="1E90EDA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财政信息</w:t>
            </w:r>
          </w:p>
        </w:tc>
        <w:tc>
          <w:tcPr>
            <w:tcW w:w="239" w:type="pct"/>
            <w:vAlign w:val="center"/>
          </w:tcPr>
          <w:p w14:paraId="49208E0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部门及单位决算公开</w:t>
            </w:r>
          </w:p>
        </w:tc>
        <w:tc>
          <w:tcPr>
            <w:tcW w:w="164" w:type="pct"/>
            <w:vAlign w:val="center"/>
          </w:tcPr>
          <w:p w14:paraId="3042346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328909F9">
            <w:pPr>
              <w:pStyle w:val="2"/>
              <w:numPr>
                <w:ilvl w:val="0"/>
                <w:numId w:val="0"/>
              </w:numPr>
              <w:rPr>
                <w:rFonts w:hint="eastAsia"/>
                <w:sz w:val="21"/>
                <w:szCs w:val="21"/>
                <w:lang w:val="en-US" w:eastAsia="zh-CN"/>
              </w:rPr>
            </w:pPr>
            <w:r>
              <w:rPr>
                <w:rFonts w:hint="eastAsia"/>
                <w:sz w:val="21"/>
                <w:szCs w:val="21"/>
                <w:lang w:val="en-US" w:eastAsia="zh-CN"/>
              </w:rPr>
              <w:t>1.部门及单位决算表</w:t>
            </w:r>
          </w:p>
          <w:p w14:paraId="64654EB3">
            <w:pPr>
              <w:pStyle w:val="2"/>
              <w:numPr>
                <w:ilvl w:val="0"/>
                <w:numId w:val="0"/>
              </w:numPr>
              <w:rPr>
                <w:rFonts w:hint="default"/>
                <w:sz w:val="21"/>
                <w:szCs w:val="21"/>
                <w:lang w:val="en-US" w:eastAsia="zh-CN"/>
              </w:rPr>
            </w:pPr>
            <w:r>
              <w:rPr>
                <w:rFonts w:hint="eastAsia"/>
                <w:sz w:val="21"/>
                <w:szCs w:val="21"/>
                <w:lang w:val="en-US" w:eastAsia="zh-CN"/>
              </w:rPr>
              <w:t>2.决算情况说明</w:t>
            </w:r>
          </w:p>
        </w:tc>
        <w:tc>
          <w:tcPr>
            <w:tcW w:w="672" w:type="pct"/>
            <w:vAlign w:val="center"/>
          </w:tcPr>
          <w:p w14:paraId="2483F46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6E8C3E1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31C0BA1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490D99B6">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18A818C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24F38C1A">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33330FB4">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364E037B">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3B9D0B84">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50CA332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1ABCCF6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05873198">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41EA9AA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366ED96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768AD29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3159F7F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33CF22D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04B711F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5BF0E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0" w:hRule="atLeast"/>
        </w:trPr>
        <w:tc>
          <w:tcPr>
            <w:tcW w:w="159" w:type="pct"/>
            <w:vAlign w:val="center"/>
          </w:tcPr>
          <w:p w14:paraId="59EE176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12</w:t>
            </w:r>
          </w:p>
        </w:tc>
        <w:tc>
          <w:tcPr>
            <w:tcW w:w="135" w:type="pct"/>
            <w:vMerge w:val="continue"/>
            <w:vAlign w:val="center"/>
          </w:tcPr>
          <w:p w14:paraId="66296A0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87" w:type="pct"/>
            <w:vAlign w:val="center"/>
          </w:tcPr>
          <w:p w14:paraId="6FCBD2F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工作动态</w:t>
            </w:r>
          </w:p>
        </w:tc>
        <w:tc>
          <w:tcPr>
            <w:tcW w:w="239" w:type="pct"/>
            <w:vAlign w:val="center"/>
          </w:tcPr>
          <w:p w14:paraId="1915DE5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41938A3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769ADE04">
            <w:pPr>
              <w:pStyle w:val="2"/>
              <w:numPr>
                <w:ilvl w:val="0"/>
                <w:numId w:val="0"/>
              </w:numPr>
              <w:rPr>
                <w:rFonts w:hint="default"/>
                <w:sz w:val="21"/>
                <w:szCs w:val="21"/>
                <w:lang w:val="en-US" w:eastAsia="zh-CN"/>
              </w:rPr>
            </w:pPr>
            <w:r>
              <w:rPr>
                <w:rFonts w:hint="eastAsia"/>
                <w:sz w:val="21"/>
                <w:szCs w:val="21"/>
                <w:lang w:val="en-US" w:eastAsia="zh-CN"/>
              </w:rPr>
              <w:t>本部门政府会议、工作推进等相关工作动态信息</w:t>
            </w:r>
          </w:p>
        </w:tc>
        <w:tc>
          <w:tcPr>
            <w:tcW w:w="672" w:type="pct"/>
            <w:vAlign w:val="center"/>
          </w:tcPr>
          <w:p w14:paraId="5DBD435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0F29277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0446A60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0E8252FE">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474C92F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159AA96A">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08099573">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11F4B82F">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59165F7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4F8F7289">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38236C6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6A56C374">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6FCF7E1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20E0490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22C556F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00DF968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498713C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6A8E518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249C3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restart"/>
            <w:vAlign w:val="center"/>
          </w:tcPr>
          <w:p w14:paraId="56C9490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序号</w:t>
            </w:r>
          </w:p>
        </w:tc>
        <w:tc>
          <w:tcPr>
            <w:tcW w:w="135" w:type="pct"/>
            <w:vMerge w:val="restart"/>
            <w:vAlign w:val="center"/>
          </w:tcPr>
          <w:p w14:paraId="0036482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公开类别</w:t>
            </w:r>
          </w:p>
        </w:tc>
        <w:tc>
          <w:tcPr>
            <w:tcW w:w="592" w:type="pct"/>
            <w:gridSpan w:val="3"/>
            <w:vAlign w:val="center"/>
          </w:tcPr>
          <w:p w14:paraId="49E0CAC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公开事项</w:t>
            </w:r>
          </w:p>
        </w:tc>
        <w:tc>
          <w:tcPr>
            <w:tcW w:w="887" w:type="pct"/>
            <w:vMerge w:val="restart"/>
            <w:vAlign w:val="center"/>
          </w:tcPr>
          <w:p w14:paraId="4B3A535C">
            <w:pPr>
              <w:pStyle w:val="2"/>
              <w:numPr>
                <w:ilvl w:val="0"/>
                <w:numId w:val="0"/>
              </w:numPr>
              <w:jc w:val="center"/>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公开内容（要素）</w:t>
            </w:r>
          </w:p>
        </w:tc>
        <w:tc>
          <w:tcPr>
            <w:tcW w:w="672" w:type="pct"/>
            <w:vMerge w:val="restart"/>
            <w:vAlign w:val="center"/>
          </w:tcPr>
          <w:p w14:paraId="33EDA3D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公开依据</w:t>
            </w:r>
          </w:p>
        </w:tc>
        <w:tc>
          <w:tcPr>
            <w:tcW w:w="386" w:type="pct"/>
            <w:vMerge w:val="restart"/>
            <w:vAlign w:val="center"/>
          </w:tcPr>
          <w:p w14:paraId="4F6A02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公开时限</w:t>
            </w:r>
          </w:p>
        </w:tc>
        <w:tc>
          <w:tcPr>
            <w:tcW w:w="184" w:type="pct"/>
            <w:vMerge w:val="restart"/>
            <w:vAlign w:val="center"/>
          </w:tcPr>
          <w:p w14:paraId="7F8A344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公开主体</w:t>
            </w:r>
          </w:p>
        </w:tc>
        <w:tc>
          <w:tcPr>
            <w:tcW w:w="771" w:type="pct"/>
            <w:vMerge w:val="restart"/>
            <w:vAlign w:val="center"/>
          </w:tcPr>
          <w:p w14:paraId="67E9BBE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公开渠道和载体</w:t>
            </w:r>
          </w:p>
        </w:tc>
        <w:tc>
          <w:tcPr>
            <w:tcW w:w="452" w:type="pct"/>
            <w:gridSpan w:val="2"/>
            <w:shd w:val="clear" w:color="auto" w:fill="auto"/>
            <w:vAlign w:val="center"/>
          </w:tcPr>
          <w:p w14:paraId="62FBC31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公开对象</w:t>
            </w:r>
          </w:p>
        </w:tc>
        <w:tc>
          <w:tcPr>
            <w:tcW w:w="386" w:type="pct"/>
            <w:gridSpan w:val="2"/>
            <w:shd w:val="clear" w:color="auto" w:fill="auto"/>
            <w:vAlign w:val="center"/>
          </w:tcPr>
          <w:p w14:paraId="0BABD22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公开方式</w:t>
            </w:r>
          </w:p>
        </w:tc>
        <w:tc>
          <w:tcPr>
            <w:tcW w:w="371" w:type="pct"/>
            <w:gridSpan w:val="2"/>
            <w:shd w:val="clear" w:color="auto" w:fill="auto"/>
            <w:vAlign w:val="center"/>
          </w:tcPr>
          <w:p w14:paraId="4DF3350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公开层级</w:t>
            </w:r>
          </w:p>
        </w:tc>
      </w:tr>
      <w:tr w14:paraId="7F69C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04F63B5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p>
        </w:tc>
        <w:tc>
          <w:tcPr>
            <w:tcW w:w="135" w:type="pct"/>
            <w:vMerge w:val="continue"/>
            <w:vAlign w:val="center"/>
          </w:tcPr>
          <w:p w14:paraId="5BEAAC1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187" w:type="pct"/>
            <w:vAlign w:val="center"/>
          </w:tcPr>
          <w:p w14:paraId="2692B42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一级事项</w:t>
            </w:r>
          </w:p>
        </w:tc>
        <w:tc>
          <w:tcPr>
            <w:tcW w:w="239" w:type="pct"/>
            <w:vAlign w:val="center"/>
          </w:tcPr>
          <w:p w14:paraId="23010DE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二级事项</w:t>
            </w:r>
          </w:p>
        </w:tc>
        <w:tc>
          <w:tcPr>
            <w:tcW w:w="164" w:type="pct"/>
            <w:vAlign w:val="center"/>
          </w:tcPr>
          <w:p w14:paraId="5CDE9AE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三级事项</w:t>
            </w:r>
          </w:p>
        </w:tc>
        <w:tc>
          <w:tcPr>
            <w:tcW w:w="887" w:type="pct"/>
            <w:vMerge w:val="continue"/>
            <w:vAlign w:val="center"/>
          </w:tcPr>
          <w:p w14:paraId="3790F026">
            <w:pPr>
              <w:pStyle w:val="2"/>
              <w:numPr>
                <w:ilvl w:val="0"/>
                <w:numId w:val="0"/>
              </w:numPr>
              <w:rPr>
                <w:rFonts w:hint="eastAsia" w:ascii="黑体" w:hAnsi="黑体" w:eastAsia="黑体" w:cs="黑体"/>
                <w:sz w:val="21"/>
                <w:szCs w:val="21"/>
                <w:lang w:val="en-US" w:eastAsia="zh-CN"/>
              </w:rPr>
            </w:pPr>
          </w:p>
        </w:tc>
        <w:tc>
          <w:tcPr>
            <w:tcW w:w="672" w:type="pct"/>
            <w:vMerge w:val="continue"/>
            <w:vAlign w:val="center"/>
          </w:tcPr>
          <w:p w14:paraId="52F1CE7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eastAsia="zh-CN"/>
              </w:rPr>
            </w:pPr>
          </w:p>
        </w:tc>
        <w:tc>
          <w:tcPr>
            <w:tcW w:w="386" w:type="pct"/>
            <w:vMerge w:val="continue"/>
            <w:vAlign w:val="center"/>
          </w:tcPr>
          <w:p w14:paraId="3A08258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184" w:type="pct"/>
            <w:vMerge w:val="continue"/>
            <w:vAlign w:val="center"/>
          </w:tcPr>
          <w:p w14:paraId="503F023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771" w:type="pct"/>
            <w:vMerge w:val="continue"/>
            <w:vAlign w:val="center"/>
          </w:tcPr>
          <w:p w14:paraId="059F42BF">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黑体" w:hAnsi="黑体" w:eastAsia="黑体" w:cs="黑体"/>
                <w:kern w:val="0"/>
                <w:sz w:val="21"/>
                <w:szCs w:val="21"/>
                <w:lang w:val="en-US" w:eastAsia="zh-CN"/>
              </w:rPr>
            </w:pPr>
          </w:p>
        </w:tc>
        <w:tc>
          <w:tcPr>
            <w:tcW w:w="208" w:type="pct"/>
            <w:shd w:val="clear" w:color="auto" w:fill="auto"/>
            <w:vAlign w:val="center"/>
          </w:tcPr>
          <w:p w14:paraId="025E13A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全社会</w:t>
            </w:r>
          </w:p>
        </w:tc>
        <w:tc>
          <w:tcPr>
            <w:tcW w:w="244" w:type="pct"/>
            <w:shd w:val="clear" w:color="auto" w:fill="auto"/>
            <w:vAlign w:val="center"/>
          </w:tcPr>
          <w:p w14:paraId="0C01108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特定对象</w:t>
            </w:r>
          </w:p>
        </w:tc>
        <w:tc>
          <w:tcPr>
            <w:tcW w:w="149" w:type="pct"/>
            <w:shd w:val="clear" w:color="auto" w:fill="auto"/>
            <w:vAlign w:val="center"/>
          </w:tcPr>
          <w:p w14:paraId="2AB9BCF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主动</w:t>
            </w:r>
          </w:p>
        </w:tc>
        <w:tc>
          <w:tcPr>
            <w:tcW w:w="237" w:type="pct"/>
            <w:shd w:val="clear" w:color="auto" w:fill="auto"/>
            <w:vAlign w:val="center"/>
          </w:tcPr>
          <w:p w14:paraId="3541484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依申请公开</w:t>
            </w:r>
          </w:p>
        </w:tc>
        <w:tc>
          <w:tcPr>
            <w:tcW w:w="198" w:type="pct"/>
            <w:shd w:val="clear" w:color="auto" w:fill="auto"/>
            <w:vAlign w:val="center"/>
          </w:tcPr>
          <w:p w14:paraId="5B281B1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县级</w:t>
            </w:r>
          </w:p>
        </w:tc>
        <w:tc>
          <w:tcPr>
            <w:tcW w:w="172" w:type="pct"/>
            <w:shd w:val="clear" w:color="auto" w:fill="auto"/>
            <w:vAlign w:val="center"/>
          </w:tcPr>
          <w:p w14:paraId="7959F9F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乡级</w:t>
            </w:r>
          </w:p>
        </w:tc>
      </w:tr>
      <w:tr w14:paraId="3A100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Align w:val="center"/>
          </w:tcPr>
          <w:p w14:paraId="1B43F4D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13</w:t>
            </w:r>
          </w:p>
        </w:tc>
        <w:tc>
          <w:tcPr>
            <w:tcW w:w="135" w:type="pct"/>
            <w:vMerge w:val="restart"/>
            <w:vAlign w:val="center"/>
          </w:tcPr>
          <w:p w14:paraId="6427D5E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服务公开</w:t>
            </w:r>
          </w:p>
        </w:tc>
        <w:tc>
          <w:tcPr>
            <w:tcW w:w="187" w:type="pct"/>
            <w:vAlign w:val="center"/>
          </w:tcPr>
          <w:p w14:paraId="28C27FD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权责清单</w:t>
            </w:r>
          </w:p>
        </w:tc>
        <w:tc>
          <w:tcPr>
            <w:tcW w:w="239" w:type="pct"/>
            <w:vAlign w:val="center"/>
          </w:tcPr>
          <w:p w14:paraId="61E10E7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6D3A0F8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1E13039E">
            <w:pPr>
              <w:pStyle w:val="2"/>
              <w:numPr>
                <w:ilvl w:val="0"/>
                <w:numId w:val="0"/>
              </w:numPr>
              <w:rPr>
                <w:rFonts w:hint="eastAsia"/>
                <w:sz w:val="21"/>
                <w:szCs w:val="21"/>
                <w:lang w:val="en-US" w:eastAsia="zh-CN"/>
              </w:rPr>
            </w:pPr>
            <w:r>
              <w:rPr>
                <w:rFonts w:hint="eastAsia"/>
                <w:sz w:val="21"/>
                <w:szCs w:val="21"/>
                <w:lang w:val="en-US" w:eastAsia="zh-CN"/>
              </w:rPr>
              <w:t>1.集中展示经清理确定的本级政府权力清单和责任清单、行政审批服务指南</w:t>
            </w:r>
          </w:p>
          <w:p w14:paraId="1FB82229">
            <w:pPr>
              <w:pStyle w:val="2"/>
              <w:numPr>
                <w:ilvl w:val="0"/>
                <w:numId w:val="0"/>
              </w:numPr>
              <w:rPr>
                <w:rFonts w:hint="default"/>
                <w:sz w:val="21"/>
                <w:szCs w:val="21"/>
                <w:lang w:val="en-US" w:eastAsia="zh-CN"/>
              </w:rPr>
            </w:pPr>
            <w:r>
              <w:rPr>
                <w:rFonts w:hint="eastAsia"/>
                <w:sz w:val="21"/>
                <w:szCs w:val="21"/>
                <w:lang w:val="en-US" w:eastAsia="zh-CN"/>
              </w:rPr>
              <w:t>2.权责清单动态调整情况</w:t>
            </w:r>
          </w:p>
        </w:tc>
        <w:tc>
          <w:tcPr>
            <w:tcW w:w="672" w:type="pct"/>
            <w:vAlign w:val="center"/>
          </w:tcPr>
          <w:p w14:paraId="7092481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中共中央办公厅国务院办公厅印发&lt;关于推行地方各级政府部门权力清单制度的指导意见&gt;的通知</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中办发〔2015〕21号</w:t>
            </w:r>
            <w:r>
              <w:rPr>
                <w:rFonts w:hint="eastAsia" w:asciiTheme="minorEastAsia" w:hAnsiTheme="minorEastAsia" w:eastAsiaTheme="minorEastAsia" w:cstheme="minorEastAsia"/>
                <w:kern w:val="0"/>
                <w:sz w:val="21"/>
                <w:szCs w:val="21"/>
                <w:lang w:eastAsia="zh-CN"/>
              </w:rPr>
              <w:t>）</w:t>
            </w:r>
          </w:p>
          <w:p w14:paraId="61EAD598">
            <w:pPr>
              <w:pStyle w:val="2"/>
              <w:ind w:left="0" w:leftChars="0" w:firstLine="0" w:firstLineChars="0"/>
              <w:rPr>
                <w:rFonts w:hint="default"/>
                <w:lang w:val="en-US" w:eastAsia="zh-CN"/>
              </w:rPr>
            </w:pPr>
            <w:r>
              <w:rPr>
                <w:rFonts w:hint="eastAsia" w:asciiTheme="minorEastAsia" w:hAnsiTheme="minorEastAsia" w:eastAsiaTheme="minorEastAsia" w:cstheme="minorEastAsia"/>
                <w:kern w:val="0"/>
                <w:sz w:val="21"/>
                <w:szCs w:val="21"/>
                <w:lang w:val="en-US" w:eastAsia="zh-CN"/>
              </w:rPr>
              <w:t>2.《国务院办公厅关于做好证明事项清理工作的通知》（国办发〔2018〕47号）</w:t>
            </w:r>
          </w:p>
        </w:tc>
        <w:tc>
          <w:tcPr>
            <w:tcW w:w="386" w:type="pct"/>
            <w:vAlign w:val="center"/>
          </w:tcPr>
          <w:p w14:paraId="4987599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286004C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44FD6AC7">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55507B69">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2D35124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466E120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6E543907">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7B39734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7EE276B8">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0406539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0A90D7BB">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325D090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22FE4F6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217DD12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79566E2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6A427E9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2986D75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0EEE6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0" w:hRule="atLeast"/>
        </w:trPr>
        <w:tc>
          <w:tcPr>
            <w:tcW w:w="159" w:type="pct"/>
            <w:vAlign w:val="center"/>
          </w:tcPr>
          <w:p w14:paraId="3815C56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14</w:t>
            </w:r>
          </w:p>
        </w:tc>
        <w:tc>
          <w:tcPr>
            <w:tcW w:w="135" w:type="pct"/>
            <w:vMerge w:val="continue"/>
            <w:vAlign w:val="center"/>
          </w:tcPr>
          <w:p w14:paraId="4BC1854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87" w:type="pct"/>
            <w:vAlign w:val="center"/>
          </w:tcPr>
          <w:p w14:paraId="7666786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行政权力运行</w:t>
            </w:r>
          </w:p>
        </w:tc>
        <w:tc>
          <w:tcPr>
            <w:tcW w:w="239" w:type="pct"/>
            <w:vAlign w:val="center"/>
          </w:tcPr>
          <w:p w14:paraId="41B68E3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行政执法公示</w:t>
            </w:r>
          </w:p>
        </w:tc>
        <w:tc>
          <w:tcPr>
            <w:tcW w:w="164" w:type="pct"/>
            <w:vAlign w:val="center"/>
          </w:tcPr>
          <w:p w14:paraId="2BE9B72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3D16769D">
            <w:pPr>
              <w:pStyle w:val="2"/>
              <w:numPr>
                <w:ilvl w:val="0"/>
                <w:numId w:val="0"/>
              </w:numPr>
              <w:rPr>
                <w:rFonts w:hint="default"/>
                <w:sz w:val="21"/>
                <w:szCs w:val="21"/>
                <w:lang w:val="en-US" w:eastAsia="zh-CN"/>
              </w:rPr>
            </w:pPr>
            <w:r>
              <w:rPr>
                <w:rFonts w:hint="eastAsia"/>
                <w:sz w:val="21"/>
                <w:szCs w:val="21"/>
                <w:lang w:val="en-US" w:eastAsia="zh-CN"/>
              </w:rPr>
              <w:t>公开行政执法职责、执法依据、执法程序、监督途径和执法结果等信息</w:t>
            </w:r>
          </w:p>
        </w:tc>
        <w:tc>
          <w:tcPr>
            <w:tcW w:w="672" w:type="pct"/>
            <w:vAlign w:val="center"/>
          </w:tcPr>
          <w:p w14:paraId="0E4107E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国务院办公厅关于推行行政执法公示制度执法全过程记录制度</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国办发〔2018〕118号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4F83603C">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p w14:paraId="586CB21E">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lang w:val="en-US" w:eastAsia="zh-CN"/>
              </w:rPr>
            </w:pPr>
            <w:r>
              <w:rPr>
                <w:rFonts w:hint="eastAsia" w:asciiTheme="minorEastAsia" w:hAnsiTheme="minorEastAsia" w:eastAsiaTheme="minorEastAsia" w:cstheme="minorEastAsia"/>
                <w:kern w:val="0"/>
                <w:sz w:val="21"/>
                <w:szCs w:val="21"/>
                <w:lang w:val="en-US" w:eastAsia="zh-CN"/>
              </w:rPr>
              <w:t>其中行政许可、行政处罚的执法决定作出之日起7个工作日内公开</w:t>
            </w:r>
          </w:p>
        </w:tc>
        <w:tc>
          <w:tcPr>
            <w:tcW w:w="184" w:type="pct"/>
            <w:vAlign w:val="center"/>
          </w:tcPr>
          <w:p w14:paraId="1752349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41471ED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469801DF">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60288DD7">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51B97CC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3930445A">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046E6DC9">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769EB10A">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6773BC0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359392E6">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32550CD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0106BBB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1FF2F9C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59791CC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3E75FE2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21B89D2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6EDA1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restart"/>
            <w:vAlign w:val="center"/>
          </w:tcPr>
          <w:p w14:paraId="44190AA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序号</w:t>
            </w:r>
          </w:p>
        </w:tc>
        <w:tc>
          <w:tcPr>
            <w:tcW w:w="135" w:type="pct"/>
            <w:vMerge w:val="restart"/>
            <w:vAlign w:val="center"/>
          </w:tcPr>
          <w:p w14:paraId="5F967B5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公开类别</w:t>
            </w:r>
          </w:p>
        </w:tc>
        <w:tc>
          <w:tcPr>
            <w:tcW w:w="592" w:type="pct"/>
            <w:gridSpan w:val="3"/>
            <w:vAlign w:val="center"/>
          </w:tcPr>
          <w:p w14:paraId="2A35C3C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公开事项</w:t>
            </w:r>
          </w:p>
        </w:tc>
        <w:tc>
          <w:tcPr>
            <w:tcW w:w="887" w:type="pct"/>
            <w:vMerge w:val="restart"/>
            <w:vAlign w:val="center"/>
          </w:tcPr>
          <w:p w14:paraId="28BBA7B4">
            <w:pPr>
              <w:pStyle w:val="2"/>
              <w:numPr>
                <w:ilvl w:val="0"/>
                <w:numId w:val="0"/>
              </w:numPr>
              <w:jc w:val="center"/>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公开内容（要素）</w:t>
            </w:r>
          </w:p>
        </w:tc>
        <w:tc>
          <w:tcPr>
            <w:tcW w:w="672" w:type="pct"/>
            <w:vMerge w:val="restart"/>
            <w:vAlign w:val="center"/>
          </w:tcPr>
          <w:p w14:paraId="0CD01B2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公开依据</w:t>
            </w:r>
          </w:p>
        </w:tc>
        <w:tc>
          <w:tcPr>
            <w:tcW w:w="386" w:type="pct"/>
            <w:vMerge w:val="restart"/>
            <w:vAlign w:val="center"/>
          </w:tcPr>
          <w:p w14:paraId="7D7A915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公开时限</w:t>
            </w:r>
          </w:p>
        </w:tc>
        <w:tc>
          <w:tcPr>
            <w:tcW w:w="184" w:type="pct"/>
            <w:vMerge w:val="restart"/>
            <w:vAlign w:val="center"/>
          </w:tcPr>
          <w:p w14:paraId="55DABEA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公开主体</w:t>
            </w:r>
          </w:p>
        </w:tc>
        <w:tc>
          <w:tcPr>
            <w:tcW w:w="771" w:type="pct"/>
            <w:vMerge w:val="restart"/>
            <w:vAlign w:val="center"/>
          </w:tcPr>
          <w:p w14:paraId="34C6FD0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公开渠道和载体</w:t>
            </w:r>
          </w:p>
        </w:tc>
        <w:tc>
          <w:tcPr>
            <w:tcW w:w="452" w:type="pct"/>
            <w:gridSpan w:val="2"/>
            <w:shd w:val="clear" w:color="auto" w:fill="auto"/>
            <w:vAlign w:val="center"/>
          </w:tcPr>
          <w:p w14:paraId="27EFCA1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公开对象</w:t>
            </w:r>
          </w:p>
        </w:tc>
        <w:tc>
          <w:tcPr>
            <w:tcW w:w="386" w:type="pct"/>
            <w:gridSpan w:val="2"/>
            <w:shd w:val="clear" w:color="auto" w:fill="auto"/>
            <w:vAlign w:val="center"/>
          </w:tcPr>
          <w:p w14:paraId="3F1BAE4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公开方式</w:t>
            </w:r>
          </w:p>
        </w:tc>
        <w:tc>
          <w:tcPr>
            <w:tcW w:w="371" w:type="pct"/>
            <w:gridSpan w:val="2"/>
            <w:shd w:val="clear" w:color="auto" w:fill="auto"/>
            <w:vAlign w:val="center"/>
          </w:tcPr>
          <w:p w14:paraId="2D37136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公开层级</w:t>
            </w:r>
          </w:p>
        </w:tc>
      </w:tr>
      <w:tr w14:paraId="324CD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3A5B537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p>
        </w:tc>
        <w:tc>
          <w:tcPr>
            <w:tcW w:w="135" w:type="pct"/>
            <w:vMerge w:val="continue"/>
            <w:vAlign w:val="center"/>
          </w:tcPr>
          <w:p w14:paraId="371D71E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187" w:type="pct"/>
            <w:vAlign w:val="center"/>
          </w:tcPr>
          <w:p w14:paraId="4B5A68F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一级事项</w:t>
            </w:r>
          </w:p>
        </w:tc>
        <w:tc>
          <w:tcPr>
            <w:tcW w:w="239" w:type="pct"/>
            <w:vAlign w:val="center"/>
          </w:tcPr>
          <w:p w14:paraId="30BD384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二级事项</w:t>
            </w:r>
          </w:p>
        </w:tc>
        <w:tc>
          <w:tcPr>
            <w:tcW w:w="164" w:type="pct"/>
            <w:vAlign w:val="center"/>
          </w:tcPr>
          <w:p w14:paraId="37A0F6D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三级事项</w:t>
            </w:r>
          </w:p>
        </w:tc>
        <w:tc>
          <w:tcPr>
            <w:tcW w:w="887" w:type="pct"/>
            <w:vMerge w:val="continue"/>
            <w:vAlign w:val="center"/>
          </w:tcPr>
          <w:p w14:paraId="67323F91">
            <w:pPr>
              <w:pStyle w:val="2"/>
              <w:numPr>
                <w:ilvl w:val="0"/>
                <w:numId w:val="0"/>
              </w:numPr>
              <w:rPr>
                <w:rFonts w:hint="eastAsia" w:ascii="黑体" w:hAnsi="黑体" w:eastAsia="黑体" w:cs="黑体"/>
                <w:sz w:val="21"/>
                <w:szCs w:val="21"/>
                <w:lang w:val="en-US" w:eastAsia="zh-CN"/>
              </w:rPr>
            </w:pPr>
          </w:p>
        </w:tc>
        <w:tc>
          <w:tcPr>
            <w:tcW w:w="672" w:type="pct"/>
            <w:vMerge w:val="continue"/>
            <w:vAlign w:val="center"/>
          </w:tcPr>
          <w:p w14:paraId="78E44A8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eastAsia="zh-CN"/>
              </w:rPr>
            </w:pPr>
          </w:p>
        </w:tc>
        <w:tc>
          <w:tcPr>
            <w:tcW w:w="386" w:type="pct"/>
            <w:vMerge w:val="continue"/>
            <w:vAlign w:val="center"/>
          </w:tcPr>
          <w:p w14:paraId="57AB61F1">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黑体" w:hAnsi="黑体" w:eastAsia="黑体" w:cs="黑体"/>
                <w:kern w:val="0"/>
                <w:sz w:val="21"/>
                <w:szCs w:val="21"/>
                <w:lang w:val="en-US" w:eastAsia="zh-CN"/>
              </w:rPr>
            </w:pPr>
          </w:p>
        </w:tc>
        <w:tc>
          <w:tcPr>
            <w:tcW w:w="184" w:type="pct"/>
            <w:vMerge w:val="continue"/>
            <w:vAlign w:val="center"/>
          </w:tcPr>
          <w:p w14:paraId="77997C1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771" w:type="pct"/>
            <w:vMerge w:val="continue"/>
            <w:vAlign w:val="center"/>
          </w:tcPr>
          <w:p w14:paraId="6CB9DB54">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黑体" w:hAnsi="黑体" w:eastAsia="黑体" w:cs="黑体"/>
                <w:kern w:val="0"/>
                <w:sz w:val="21"/>
                <w:szCs w:val="21"/>
                <w:lang w:val="en-US" w:eastAsia="zh-CN"/>
              </w:rPr>
            </w:pPr>
          </w:p>
        </w:tc>
        <w:tc>
          <w:tcPr>
            <w:tcW w:w="208" w:type="pct"/>
            <w:shd w:val="clear" w:color="auto" w:fill="auto"/>
            <w:vAlign w:val="center"/>
          </w:tcPr>
          <w:p w14:paraId="15F9D3D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全社会</w:t>
            </w:r>
          </w:p>
        </w:tc>
        <w:tc>
          <w:tcPr>
            <w:tcW w:w="244" w:type="pct"/>
            <w:shd w:val="clear" w:color="auto" w:fill="auto"/>
            <w:vAlign w:val="center"/>
          </w:tcPr>
          <w:p w14:paraId="234F57D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特定对象</w:t>
            </w:r>
          </w:p>
        </w:tc>
        <w:tc>
          <w:tcPr>
            <w:tcW w:w="149" w:type="pct"/>
            <w:shd w:val="clear" w:color="auto" w:fill="auto"/>
            <w:vAlign w:val="center"/>
          </w:tcPr>
          <w:p w14:paraId="5770A3F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主动</w:t>
            </w:r>
          </w:p>
        </w:tc>
        <w:tc>
          <w:tcPr>
            <w:tcW w:w="237" w:type="pct"/>
            <w:shd w:val="clear" w:color="auto" w:fill="auto"/>
            <w:vAlign w:val="center"/>
          </w:tcPr>
          <w:p w14:paraId="74485D8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依申请公开</w:t>
            </w:r>
          </w:p>
        </w:tc>
        <w:tc>
          <w:tcPr>
            <w:tcW w:w="198" w:type="pct"/>
            <w:shd w:val="clear" w:color="auto" w:fill="auto"/>
            <w:vAlign w:val="center"/>
          </w:tcPr>
          <w:p w14:paraId="4201C23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县级</w:t>
            </w:r>
          </w:p>
        </w:tc>
        <w:tc>
          <w:tcPr>
            <w:tcW w:w="172" w:type="pct"/>
            <w:shd w:val="clear" w:color="auto" w:fill="auto"/>
            <w:vAlign w:val="center"/>
          </w:tcPr>
          <w:p w14:paraId="521A373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乡级</w:t>
            </w:r>
          </w:p>
        </w:tc>
      </w:tr>
      <w:tr w14:paraId="2CB3F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60" w:hRule="atLeast"/>
        </w:trPr>
        <w:tc>
          <w:tcPr>
            <w:tcW w:w="159" w:type="pct"/>
            <w:vAlign w:val="center"/>
          </w:tcPr>
          <w:p w14:paraId="565B3EC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15</w:t>
            </w:r>
          </w:p>
        </w:tc>
        <w:tc>
          <w:tcPr>
            <w:tcW w:w="135" w:type="pct"/>
            <w:vAlign w:val="center"/>
          </w:tcPr>
          <w:p w14:paraId="03C239D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服务公开</w:t>
            </w:r>
          </w:p>
        </w:tc>
        <w:tc>
          <w:tcPr>
            <w:tcW w:w="187" w:type="pct"/>
            <w:vAlign w:val="center"/>
          </w:tcPr>
          <w:p w14:paraId="4DDF4FF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公共服务事项</w:t>
            </w:r>
          </w:p>
        </w:tc>
        <w:tc>
          <w:tcPr>
            <w:tcW w:w="239" w:type="pct"/>
            <w:vAlign w:val="center"/>
          </w:tcPr>
          <w:p w14:paraId="78A6D09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758397F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79E122E0">
            <w:pPr>
              <w:pStyle w:val="2"/>
              <w:numPr>
                <w:ilvl w:val="0"/>
                <w:numId w:val="0"/>
              </w:numPr>
              <w:rPr>
                <w:rFonts w:hint="default"/>
                <w:sz w:val="21"/>
                <w:szCs w:val="21"/>
                <w:lang w:val="en-US" w:eastAsia="zh-CN"/>
              </w:rPr>
            </w:pPr>
            <w:r>
              <w:rPr>
                <w:rFonts w:hint="eastAsia"/>
                <w:sz w:val="21"/>
                <w:szCs w:val="21"/>
                <w:lang w:val="en-US" w:eastAsia="zh-CN"/>
              </w:rPr>
              <w:t>公共服务事项办事指南</w:t>
            </w:r>
          </w:p>
        </w:tc>
        <w:tc>
          <w:tcPr>
            <w:tcW w:w="672" w:type="pct"/>
            <w:vAlign w:val="center"/>
          </w:tcPr>
          <w:p w14:paraId="212129B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p w14:paraId="63F5E7F9">
            <w:pPr>
              <w:pStyle w:val="2"/>
              <w:ind w:left="0" w:leftChars="0" w:firstLine="0" w:firstLineChars="0"/>
              <w:rPr>
                <w:rFonts w:hint="default"/>
                <w:sz w:val="21"/>
                <w:szCs w:val="21"/>
                <w:lang w:val="en-US" w:eastAsia="zh-CN"/>
              </w:rPr>
            </w:pPr>
            <w:r>
              <w:rPr>
                <w:rFonts w:hint="eastAsia"/>
                <w:sz w:val="21"/>
                <w:szCs w:val="21"/>
                <w:lang w:val="en-US" w:eastAsia="zh-CN"/>
              </w:rPr>
              <w:t>2.《国务院办公厅关于简化优化公共服务流程方便基层群众办事创业的通知》（国办发</w:t>
            </w:r>
            <w:r>
              <w:rPr>
                <w:rFonts w:hint="eastAsia" w:asciiTheme="minorEastAsia" w:hAnsiTheme="minorEastAsia" w:eastAsiaTheme="minorEastAsia" w:cstheme="minorEastAsia"/>
                <w:kern w:val="0"/>
                <w:sz w:val="21"/>
                <w:szCs w:val="21"/>
                <w:lang w:val="en-US" w:eastAsia="zh-CN"/>
              </w:rPr>
              <w:t>〔2015〕86号</w:t>
            </w:r>
            <w:r>
              <w:rPr>
                <w:rFonts w:hint="eastAsia"/>
                <w:sz w:val="21"/>
                <w:szCs w:val="21"/>
                <w:lang w:val="en-US" w:eastAsia="zh-CN"/>
              </w:rPr>
              <w:t>）</w:t>
            </w:r>
          </w:p>
        </w:tc>
        <w:tc>
          <w:tcPr>
            <w:tcW w:w="386" w:type="pct"/>
            <w:vAlign w:val="center"/>
          </w:tcPr>
          <w:p w14:paraId="6EDDBBF1">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44A5565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1BB01CB4">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6FB27CFA">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555B4A4B">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217E2B1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1CB0A72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2091CD8B">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7634494B">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2234FFA6">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3B00C897">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4ACDA27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3F67188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4A8ABE3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35384B6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6AA09AC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60147F2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6F999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0" w:hRule="atLeast"/>
        </w:trPr>
        <w:tc>
          <w:tcPr>
            <w:tcW w:w="159" w:type="pct"/>
            <w:vAlign w:val="center"/>
          </w:tcPr>
          <w:p w14:paraId="7555A16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16</w:t>
            </w:r>
          </w:p>
        </w:tc>
        <w:tc>
          <w:tcPr>
            <w:tcW w:w="135" w:type="pct"/>
            <w:vAlign w:val="center"/>
          </w:tcPr>
          <w:p w14:paraId="62AD89F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结果公开</w:t>
            </w:r>
          </w:p>
        </w:tc>
        <w:tc>
          <w:tcPr>
            <w:tcW w:w="187" w:type="pct"/>
            <w:vAlign w:val="center"/>
          </w:tcPr>
          <w:p w14:paraId="2A32315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建议提案办理</w:t>
            </w:r>
          </w:p>
        </w:tc>
        <w:tc>
          <w:tcPr>
            <w:tcW w:w="239" w:type="pct"/>
            <w:vAlign w:val="center"/>
          </w:tcPr>
          <w:p w14:paraId="614AF4F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5D0E72C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1F0B40F2">
            <w:pPr>
              <w:pStyle w:val="2"/>
              <w:numPr>
                <w:ilvl w:val="0"/>
                <w:numId w:val="0"/>
              </w:numPr>
              <w:rPr>
                <w:rFonts w:hint="default"/>
                <w:sz w:val="21"/>
                <w:szCs w:val="21"/>
                <w:lang w:val="en-US" w:eastAsia="zh-CN"/>
              </w:rPr>
            </w:pPr>
            <w:r>
              <w:rPr>
                <w:rFonts w:hint="eastAsia"/>
                <w:sz w:val="21"/>
                <w:szCs w:val="21"/>
                <w:lang w:val="en-US" w:eastAsia="zh-CN"/>
              </w:rPr>
              <w:t>办理人大建议、政协提案的答复信息</w:t>
            </w:r>
          </w:p>
        </w:tc>
        <w:tc>
          <w:tcPr>
            <w:tcW w:w="672" w:type="pct"/>
            <w:vAlign w:val="center"/>
          </w:tcPr>
          <w:p w14:paraId="1D054AF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17360184">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5B421B2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79DD2407">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0775307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2D3257DF">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2808F85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7A7E240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35DB9F4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02AD3849">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70CEB83F">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61CB4A0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74342A5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57A4EED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592F7CD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77F0941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0D6DB4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009E351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191D9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restart"/>
            <w:vAlign w:val="center"/>
          </w:tcPr>
          <w:p w14:paraId="4777779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序号</w:t>
            </w:r>
          </w:p>
        </w:tc>
        <w:tc>
          <w:tcPr>
            <w:tcW w:w="135" w:type="pct"/>
            <w:vMerge w:val="restart"/>
            <w:vAlign w:val="center"/>
          </w:tcPr>
          <w:p w14:paraId="075AC83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公开类别</w:t>
            </w:r>
          </w:p>
        </w:tc>
        <w:tc>
          <w:tcPr>
            <w:tcW w:w="592" w:type="pct"/>
            <w:gridSpan w:val="3"/>
            <w:vAlign w:val="center"/>
          </w:tcPr>
          <w:p w14:paraId="396773C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公开事项</w:t>
            </w:r>
          </w:p>
        </w:tc>
        <w:tc>
          <w:tcPr>
            <w:tcW w:w="887" w:type="pct"/>
            <w:vMerge w:val="restart"/>
            <w:vAlign w:val="center"/>
          </w:tcPr>
          <w:p w14:paraId="0E3ABFC2">
            <w:pPr>
              <w:pStyle w:val="2"/>
              <w:numPr>
                <w:ilvl w:val="0"/>
                <w:numId w:val="0"/>
              </w:numPr>
              <w:jc w:val="center"/>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公开内容（要素）</w:t>
            </w:r>
          </w:p>
        </w:tc>
        <w:tc>
          <w:tcPr>
            <w:tcW w:w="672" w:type="pct"/>
            <w:vMerge w:val="restart"/>
            <w:vAlign w:val="center"/>
          </w:tcPr>
          <w:p w14:paraId="5E1A778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公开依据</w:t>
            </w:r>
          </w:p>
        </w:tc>
        <w:tc>
          <w:tcPr>
            <w:tcW w:w="386" w:type="pct"/>
            <w:vMerge w:val="restart"/>
            <w:vAlign w:val="center"/>
          </w:tcPr>
          <w:p w14:paraId="5E3D493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公开时限</w:t>
            </w:r>
          </w:p>
        </w:tc>
        <w:tc>
          <w:tcPr>
            <w:tcW w:w="184" w:type="pct"/>
            <w:vMerge w:val="restart"/>
            <w:vAlign w:val="center"/>
          </w:tcPr>
          <w:p w14:paraId="56EF118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公开主体</w:t>
            </w:r>
          </w:p>
        </w:tc>
        <w:tc>
          <w:tcPr>
            <w:tcW w:w="771" w:type="pct"/>
            <w:vMerge w:val="restart"/>
            <w:vAlign w:val="center"/>
          </w:tcPr>
          <w:p w14:paraId="278C3FDC">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公开渠道和载体</w:t>
            </w:r>
          </w:p>
        </w:tc>
        <w:tc>
          <w:tcPr>
            <w:tcW w:w="452" w:type="pct"/>
            <w:gridSpan w:val="2"/>
            <w:shd w:val="clear" w:color="auto" w:fill="auto"/>
            <w:vAlign w:val="center"/>
          </w:tcPr>
          <w:p w14:paraId="60726B6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公开对象</w:t>
            </w:r>
          </w:p>
        </w:tc>
        <w:tc>
          <w:tcPr>
            <w:tcW w:w="386" w:type="pct"/>
            <w:gridSpan w:val="2"/>
            <w:shd w:val="clear" w:color="auto" w:fill="auto"/>
            <w:vAlign w:val="center"/>
          </w:tcPr>
          <w:p w14:paraId="594AD01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公开方式</w:t>
            </w:r>
          </w:p>
        </w:tc>
        <w:tc>
          <w:tcPr>
            <w:tcW w:w="371" w:type="pct"/>
            <w:gridSpan w:val="2"/>
            <w:shd w:val="clear" w:color="auto" w:fill="auto"/>
            <w:vAlign w:val="center"/>
          </w:tcPr>
          <w:p w14:paraId="48AA72F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公开层级</w:t>
            </w:r>
          </w:p>
        </w:tc>
      </w:tr>
      <w:tr w14:paraId="38159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16A119F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color w:val="000000"/>
                <w:kern w:val="0"/>
                <w:sz w:val="21"/>
                <w:szCs w:val="21"/>
                <w:lang w:val="en-US" w:eastAsia="zh-CN"/>
              </w:rPr>
            </w:pPr>
          </w:p>
        </w:tc>
        <w:tc>
          <w:tcPr>
            <w:tcW w:w="135" w:type="pct"/>
            <w:vMerge w:val="continue"/>
            <w:vAlign w:val="center"/>
          </w:tcPr>
          <w:p w14:paraId="01AF140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187" w:type="pct"/>
            <w:vAlign w:val="center"/>
          </w:tcPr>
          <w:p w14:paraId="7EBC471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一级事项</w:t>
            </w:r>
          </w:p>
        </w:tc>
        <w:tc>
          <w:tcPr>
            <w:tcW w:w="239" w:type="pct"/>
            <w:vAlign w:val="center"/>
          </w:tcPr>
          <w:p w14:paraId="578DDBE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二级事项</w:t>
            </w:r>
          </w:p>
        </w:tc>
        <w:tc>
          <w:tcPr>
            <w:tcW w:w="164" w:type="pct"/>
            <w:vAlign w:val="center"/>
          </w:tcPr>
          <w:p w14:paraId="005E682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三级事项</w:t>
            </w:r>
          </w:p>
        </w:tc>
        <w:tc>
          <w:tcPr>
            <w:tcW w:w="887" w:type="pct"/>
            <w:vMerge w:val="continue"/>
            <w:vAlign w:val="center"/>
          </w:tcPr>
          <w:p w14:paraId="38C2A49B">
            <w:pPr>
              <w:pStyle w:val="2"/>
              <w:numPr>
                <w:ilvl w:val="0"/>
                <w:numId w:val="0"/>
              </w:numPr>
              <w:rPr>
                <w:rFonts w:hint="eastAsia" w:ascii="黑体" w:hAnsi="黑体" w:eastAsia="黑体" w:cs="黑体"/>
                <w:sz w:val="21"/>
                <w:szCs w:val="21"/>
                <w:lang w:val="en-US" w:eastAsia="zh-CN"/>
              </w:rPr>
            </w:pPr>
          </w:p>
        </w:tc>
        <w:tc>
          <w:tcPr>
            <w:tcW w:w="672" w:type="pct"/>
            <w:vMerge w:val="continue"/>
            <w:vAlign w:val="center"/>
          </w:tcPr>
          <w:p w14:paraId="3A76ACA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eastAsia="zh-CN"/>
              </w:rPr>
            </w:pPr>
          </w:p>
        </w:tc>
        <w:tc>
          <w:tcPr>
            <w:tcW w:w="386" w:type="pct"/>
            <w:vMerge w:val="continue"/>
            <w:vAlign w:val="center"/>
          </w:tcPr>
          <w:p w14:paraId="59C0F8B7">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黑体" w:hAnsi="黑体" w:eastAsia="黑体" w:cs="黑体"/>
                <w:kern w:val="0"/>
                <w:sz w:val="21"/>
                <w:szCs w:val="21"/>
                <w:lang w:val="en-US" w:eastAsia="zh-CN"/>
              </w:rPr>
            </w:pPr>
          </w:p>
        </w:tc>
        <w:tc>
          <w:tcPr>
            <w:tcW w:w="184" w:type="pct"/>
            <w:vMerge w:val="continue"/>
            <w:vAlign w:val="center"/>
          </w:tcPr>
          <w:p w14:paraId="313C209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黑体" w:hAnsi="黑体" w:eastAsia="黑体" w:cs="黑体"/>
                <w:kern w:val="0"/>
                <w:sz w:val="21"/>
                <w:szCs w:val="21"/>
                <w:lang w:val="en-US" w:eastAsia="zh-CN"/>
              </w:rPr>
            </w:pPr>
          </w:p>
        </w:tc>
        <w:tc>
          <w:tcPr>
            <w:tcW w:w="771" w:type="pct"/>
            <w:vMerge w:val="continue"/>
            <w:vAlign w:val="center"/>
          </w:tcPr>
          <w:p w14:paraId="09261939">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黑体" w:hAnsi="黑体" w:eastAsia="黑体" w:cs="黑体"/>
                <w:kern w:val="0"/>
                <w:sz w:val="21"/>
                <w:szCs w:val="21"/>
                <w:lang w:val="en-US" w:eastAsia="zh-CN"/>
              </w:rPr>
            </w:pPr>
          </w:p>
        </w:tc>
        <w:tc>
          <w:tcPr>
            <w:tcW w:w="208" w:type="pct"/>
            <w:shd w:val="clear" w:color="auto" w:fill="auto"/>
            <w:vAlign w:val="center"/>
          </w:tcPr>
          <w:p w14:paraId="797CF05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全社会</w:t>
            </w:r>
          </w:p>
        </w:tc>
        <w:tc>
          <w:tcPr>
            <w:tcW w:w="244" w:type="pct"/>
            <w:shd w:val="clear" w:color="auto" w:fill="auto"/>
            <w:vAlign w:val="center"/>
          </w:tcPr>
          <w:p w14:paraId="11B27C1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特定群体</w:t>
            </w:r>
          </w:p>
        </w:tc>
        <w:tc>
          <w:tcPr>
            <w:tcW w:w="149" w:type="pct"/>
            <w:shd w:val="clear" w:color="auto" w:fill="auto"/>
            <w:vAlign w:val="center"/>
          </w:tcPr>
          <w:p w14:paraId="4723C53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主动</w:t>
            </w:r>
          </w:p>
        </w:tc>
        <w:tc>
          <w:tcPr>
            <w:tcW w:w="237" w:type="pct"/>
            <w:shd w:val="clear" w:color="auto" w:fill="auto"/>
            <w:vAlign w:val="center"/>
          </w:tcPr>
          <w:p w14:paraId="0B9A248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依申请公开</w:t>
            </w:r>
          </w:p>
        </w:tc>
        <w:tc>
          <w:tcPr>
            <w:tcW w:w="198" w:type="pct"/>
            <w:shd w:val="clear" w:color="auto" w:fill="auto"/>
            <w:vAlign w:val="center"/>
          </w:tcPr>
          <w:p w14:paraId="4D4B665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县级</w:t>
            </w:r>
          </w:p>
        </w:tc>
        <w:tc>
          <w:tcPr>
            <w:tcW w:w="172" w:type="pct"/>
            <w:shd w:val="clear" w:color="auto" w:fill="auto"/>
            <w:vAlign w:val="center"/>
          </w:tcPr>
          <w:p w14:paraId="52B235A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乡级</w:t>
            </w:r>
          </w:p>
        </w:tc>
      </w:tr>
      <w:tr w14:paraId="36AA3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0" w:hRule="atLeast"/>
        </w:trPr>
        <w:tc>
          <w:tcPr>
            <w:tcW w:w="159" w:type="pct"/>
            <w:vAlign w:val="center"/>
          </w:tcPr>
          <w:p w14:paraId="4DC142D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17</w:t>
            </w:r>
          </w:p>
        </w:tc>
        <w:tc>
          <w:tcPr>
            <w:tcW w:w="135" w:type="pct"/>
            <w:vMerge w:val="restart"/>
            <w:vAlign w:val="center"/>
          </w:tcPr>
          <w:p w14:paraId="7BD17DD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解读回应</w:t>
            </w:r>
          </w:p>
        </w:tc>
        <w:tc>
          <w:tcPr>
            <w:tcW w:w="187" w:type="pct"/>
            <w:vAlign w:val="center"/>
          </w:tcPr>
          <w:p w14:paraId="4599289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政策解读</w:t>
            </w:r>
          </w:p>
        </w:tc>
        <w:tc>
          <w:tcPr>
            <w:tcW w:w="239" w:type="pct"/>
            <w:vAlign w:val="center"/>
          </w:tcPr>
          <w:p w14:paraId="088681C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02C6E89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40927E61">
            <w:pPr>
              <w:pStyle w:val="2"/>
              <w:numPr>
                <w:ilvl w:val="0"/>
                <w:numId w:val="0"/>
              </w:numPr>
              <w:rPr>
                <w:rFonts w:hint="eastAsia"/>
                <w:sz w:val="21"/>
                <w:szCs w:val="21"/>
                <w:lang w:val="en-US" w:eastAsia="zh-CN"/>
              </w:rPr>
            </w:pPr>
            <w:r>
              <w:rPr>
                <w:rFonts w:hint="eastAsia"/>
                <w:sz w:val="21"/>
                <w:szCs w:val="21"/>
                <w:lang w:val="en-US" w:eastAsia="zh-CN"/>
              </w:rPr>
              <w:t>1.转载上级政策解读信息</w:t>
            </w:r>
          </w:p>
          <w:p w14:paraId="66389228">
            <w:pPr>
              <w:pStyle w:val="2"/>
              <w:numPr>
                <w:ilvl w:val="0"/>
                <w:numId w:val="0"/>
              </w:numPr>
              <w:rPr>
                <w:rFonts w:hint="eastAsia"/>
                <w:sz w:val="21"/>
                <w:szCs w:val="21"/>
                <w:lang w:val="en-US" w:eastAsia="zh-CN"/>
              </w:rPr>
            </w:pPr>
            <w:r>
              <w:rPr>
                <w:rFonts w:hint="eastAsia"/>
                <w:sz w:val="21"/>
                <w:szCs w:val="21"/>
                <w:lang w:val="en-US" w:eastAsia="zh-CN"/>
              </w:rPr>
              <w:t>2.本部门相关政策解读信息</w:t>
            </w:r>
          </w:p>
          <w:p w14:paraId="2015A9D4">
            <w:pPr>
              <w:pStyle w:val="2"/>
              <w:numPr>
                <w:ilvl w:val="0"/>
                <w:numId w:val="0"/>
              </w:numPr>
              <w:rPr>
                <w:rFonts w:hint="default"/>
                <w:sz w:val="21"/>
                <w:szCs w:val="21"/>
                <w:lang w:val="en-US" w:eastAsia="zh-CN"/>
              </w:rPr>
            </w:pPr>
            <w:r>
              <w:rPr>
                <w:rFonts w:hint="eastAsia"/>
                <w:sz w:val="21"/>
                <w:szCs w:val="21"/>
                <w:lang w:val="en-US" w:eastAsia="zh-CN"/>
              </w:rPr>
              <w:t>3.政策解读，包括文字、图标、视频等</w:t>
            </w:r>
          </w:p>
        </w:tc>
        <w:tc>
          <w:tcPr>
            <w:tcW w:w="672" w:type="pct"/>
            <w:vAlign w:val="center"/>
          </w:tcPr>
          <w:p w14:paraId="120970F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03B30394">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79F6693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048C9AA0">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0308ADBA">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49A15A09">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1CDDE4D5">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3067A7AA">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64EEF7E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5AED6622">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68DD0450">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58B672FA">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552C73F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4A9531B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70602C1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096C2B3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4E1776A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541977C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666EB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0" w:hRule="atLeast"/>
        </w:trPr>
        <w:tc>
          <w:tcPr>
            <w:tcW w:w="159" w:type="pct"/>
            <w:vAlign w:val="center"/>
          </w:tcPr>
          <w:p w14:paraId="6F71621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18</w:t>
            </w:r>
          </w:p>
        </w:tc>
        <w:tc>
          <w:tcPr>
            <w:tcW w:w="135" w:type="pct"/>
            <w:vMerge w:val="continue"/>
            <w:vAlign w:val="center"/>
          </w:tcPr>
          <w:p w14:paraId="37EE516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87" w:type="pct"/>
            <w:vAlign w:val="center"/>
          </w:tcPr>
          <w:p w14:paraId="13F4330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回应关切</w:t>
            </w:r>
          </w:p>
        </w:tc>
        <w:tc>
          <w:tcPr>
            <w:tcW w:w="239" w:type="pct"/>
            <w:vAlign w:val="center"/>
          </w:tcPr>
          <w:p w14:paraId="4E57FB8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6E5FA72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35724A7F">
            <w:pPr>
              <w:pStyle w:val="2"/>
              <w:numPr>
                <w:ilvl w:val="0"/>
                <w:numId w:val="0"/>
              </w:numPr>
              <w:rPr>
                <w:rFonts w:hint="default"/>
                <w:sz w:val="21"/>
                <w:szCs w:val="21"/>
                <w:lang w:val="en-US" w:eastAsia="zh-CN"/>
              </w:rPr>
            </w:pPr>
            <w:r>
              <w:rPr>
                <w:rFonts w:hint="eastAsia"/>
                <w:sz w:val="21"/>
                <w:szCs w:val="21"/>
                <w:lang w:val="en-US" w:eastAsia="zh-CN"/>
              </w:rPr>
              <w:t>发布针对涉及群众切身利益、影响社会稳定和突发公共事件的重点事项等信息</w:t>
            </w:r>
          </w:p>
        </w:tc>
        <w:tc>
          <w:tcPr>
            <w:tcW w:w="672" w:type="pct"/>
            <w:vAlign w:val="center"/>
          </w:tcPr>
          <w:p w14:paraId="21C781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关于全面推进政务公开工作的意见</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中办发〔2016〕8号</w:t>
            </w:r>
            <w:r>
              <w:rPr>
                <w:rFonts w:hint="eastAsia" w:asciiTheme="minorEastAsia" w:hAnsiTheme="minorEastAsia" w:eastAsiaTheme="minorEastAsia" w:cstheme="minorEastAsia"/>
                <w:kern w:val="0"/>
                <w:sz w:val="21"/>
                <w:szCs w:val="21"/>
                <w:lang w:eastAsia="zh-CN"/>
              </w:rPr>
              <w:t>）</w:t>
            </w:r>
          </w:p>
        </w:tc>
        <w:tc>
          <w:tcPr>
            <w:tcW w:w="386" w:type="pct"/>
            <w:vAlign w:val="center"/>
          </w:tcPr>
          <w:p w14:paraId="1EBC9F64">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vAlign w:val="center"/>
          </w:tcPr>
          <w:p w14:paraId="6B1D2FA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3E9742AF">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2741BDBE">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5F23BA07">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0AD1695E">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48285F57">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2AC4D69F">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12586808">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59A134E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4F70B257">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5780A28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30C4D07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6F69485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5B3255D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4E1AC15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60C6906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0DA5A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restart"/>
            <w:vAlign w:val="center"/>
          </w:tcPr>
          <w:p w14:paraId="1621A34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序号</w:t>
            </w:r>
          </w:p>
        </w:tc>
        <w:tc>
          <w:tcPr>
            <w:tcW w:w="135" w:type="pct"/>
            <w:vMerge w:val="restart"/>
            <w:vAlign w:val="center"/>
          </w:tcPr>
          <w:p w14:paraId="0BF65B8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公开类别</w:t>
            </w:r>
          </w:p>
        </w:tc>
        <w:tc>
          <w:tcPr>
            <w:tcW w:w="592" w:type="pct"/>
            <w:gridSpan w:val="3"/>
            <w:vAlign w:val="center"/>
          </w:tcPr>
          <w:p w14:paraId="11FFA17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公开事项</w:t>
            </w:r>
          </w:p>
        </w:tc>
        <w:tc>
          <w:tcPr>
            <w:tcW w:w="887" w:type="pct"/>
            <w:vMerge w:val="restart"/>
            <w:vAlign w:val="center"/>
          </w:tcPr>
          <w:p w14:paraId="30B5E0CD">
            <w:pPr>
              <w:pStyle w:val="2"/>
              <w:keepNext w:val="0"/>
              <w:keepLines w:val="0"/>
              <w:pageBreakBefore w:val="0"/>
              <w:numPr>
                <w:ilvl w:val="0"/>
                <w:numId w:val="0"/>
              </w:numPr>
              <w:kinsoku/>
              <w:wordWrap/>
              <w:overflowPunct/>
              <w:topLinePunct w:val="0"/>
              <w:autoSpaceDE/>
              <w:autoSpaceDN/>
              <w:bidi w:val="0"/>
              <w:adjustRightInd/>
              <w:snapToGrid/>
              <w:spacing w:line="240" w:lineRule="exact"/>
              <w:jc w:val="center"/>
              <w:textAlignment w:val="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公开内容（要素）</w:t>
            </w:r>
          </w:p>
        </w:tc>
        <w:tc>
          <w:tcPr>
            <w:tcW w:w="672" w:type="pct"/>
            <w:vMerge w:val="restart"/>
            <w:vAlign w:val="center"/>
          </w:tcPr>
          <w:p w14:paraId="79AEFAF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公开依据</w:t>
            </w:r>
          </w:p>
        </w:tc>
        <w:tc>
          <w:tcPr>
            <w:tcW w:w="386" w:type="pct"/>
            <w:vMerge w:val="restart"/>
            <w:vAlign w:val="center"/>
          </w:tcPr>
          <w:p w14:paraId="11AF238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公开时限</w:t>
            </w:r>
          </w:p>
        </w:tc>
        <w:tc>
          <w:tcPr>
            <w:tcW w:w="184" w:type="pct"/>
            <w:vMerge w:val="restart"/>
            <w:vAlign w:val="center"/>
          </w:tcPr>
          <w:p w14:paraId="1436A17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公开主体</w:t>
            </w:r>
          </w:p>
        </w:tc>
        <w:tc>
          <w:tcPr>
            <w:tcW w:w="771" w:type="pct"/>
            <w:vMerge w:val="restart"/>
            <w:vAlign w:val="center"/>
          </w:tcPr>
          <w:p w14:paraId="78622E9B">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公开渠道和载体</w:t>
            </w:r>
          </w:p>
        </w:tc>
        <w:tc>
          <w:tcPr>
            <w:tcW w:w="452" w:type="pct"/>
            <w:gridSpan w:val="2"/>
            <w:shd w:val="clear" w:color="auto" w:fill="auto"/>
            <w:vAlign w:val="center"/>
          </w:tcPr>
          <w:p w14:paraId="14D8A3F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公开对象</w:t>
            </w:r>
          </w:p>
        </w:tc>
        <w:tc>
          <w:tcPr>
            <w:tcW w:w="386" w:type="pct"/>
            <w:gridSpan w:val="2"/>
            <w:shd w:val="clear" w:color="auto" w:fill="auto"/>
            <w:vAlign w:val="center"/>
          </w:tcPr>
          <w:p w14:paraId="07CF7E3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公开方式</w:t>
            </w:r>
          </w:p>
        </w:tc>
        <w:tc>
          <w:tcPr>
            <w:tcW w:w="371" w:type="pct"/>
            <w:gridSpan w:val="2"/>
            <w:shd w:val="clear" w:color="auto" w:fill="auto"/>
            <w:vAlign w:val="center"/>
          </w:tcPr>
          <w:p w14:paraId="2784781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公开层级</w:t>
            </w:r>
          </w:p>
        </w:tc>
      </w:tr>
      <w:tr w14:paraId="6CD43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45C54D4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color w:val="000000"/>
                <w:kern w:val="0"/>
                <w:sz w:val="21"/>
                <w:szCs w:val="21"/>
                <w:lang w:val="en-US" w:eastAsia="zh-CN"/>
              </w:rPr>
            </w:pPr>
          </w:p>
        </w:tc>
        <w:tc>
          <w:tcPr>
            <w:tcW w:w="135" w:type="pct"/>
            <w:vMerge w:val="continue"/>
            <w:vAlign w:val="center"/>
          </w:tcPr>
          <w:p w14:paraId="209D012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val="en-US" w:eastAsia="zh-CN"/>
              </w:rPr>
            </w:pPr>
          </w:p>
        </w:tc>
        <w:tc>
          <w:tcPr>
            <w:tcW w:w="187" w:type="pct"/>
            <w:vAlign w:val="center"/>
          </w:tcPr>
          <w:p w14:paraId="25123FF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一级事项</w:t>
            </w:r>
          </w:p>
        </w:tc>
        <w:tc>
          <w:tcPr>
            <w:tcW w:w="239" w:type="pct"/>
            <w:vAlign w:val="center"/>
          </w:tcPr>
          <w:p w14:paraId="49186D3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二级事项</w:t>
            </w:r>
          </w:p>
        </w:tc>
        <w:tc>
          <w:tcPr>
            <w:tcW w:w="164" w:type="pct"/>
            <w:vAlign w:val="center"/>
          </w:tcPr>
          <w:p w14:paraId="13195F7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三级事项</w:t>
            </w:r>
          </w:p>
        </w:tc>
        <w:tc>
          <w:tcPr>
            <w:tcW w:w="887" w:type="pct"/>
            <w:vMerge w:val="continue"/>
            <w:vAlign w:val="center"/>
          </w:tcPr>
          <w:p w14:paraId="23E5BD15">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eastAsia" w:ascii="黑体" w:hAnsi="黑体" w:eastAsia="黑体" w:cs="黑体"/>
                <w:sz w:val="21"/>
                <w:szCs w:val="21"/>
                <w:lang w:val="en-US" w:eastAsia="zh-CN"/>
              </w:rPr>
            </w:pPr>
          </w:p>
        </w:tc>
        <w:tc>
          <w:tcPr>
            <w:tcW w:w="672" w:type="pct"/>
            <w:vMerge w:val="continue"/>
            <w:vAlign w:val="center"/>
          </w:tcPr>
          <w:p w14:paraId="43C093E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eastAsia="zh-CN"/>
              </w:rPr>
            </w:pPr>
          </w:p>
        </w:tc>
        <w:tc>
          <w:tcPr>
            <w:tcW w:w="386" w:type="pct"/>
            <w:vMerge w:val="continue"/>
            <w:vAlign w:val="center"/>
          </w:tcPr>
          <w:p w14:paraId="3764090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黑体" w:hAnsi="黑体" w:eastAsia="黑体" w:cs="黑体"/>
                <w:kern w:val="0"/>
                <w:sz w:val="21"/>
                <w:szCs w:val="21"/>
                <w:lang w:val="en-US" w:eastAsia="zh-CN"/>
              </w:rPr>
            </w:pPr>
          </w:p>
        </w:tc>
        <w:tc>
          <w:tcPr>
            <w:tcW w:w="184" w:type="pct"/>
            <w:vMerge w:val="continue"/>
            <w:vAlign w:val="center"/>
          </w:tcPr>
          <w:p w14:paraId="2FB1E5E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val="en-US" w:eastAsia="zh-CN"/>
              </w:rPr>
            </w:pPr>
          </w:p>
        </w:tc>
        <w:tc>
          <w:tcPr>
            <w:tcW w:w="771" w:type="pct"/>
            <w:vMerge w:val="continue"/>
            <w:vAlign w:val="center"/>
          </w:tcPr>
          <w:p w14:paraId="300A6E78">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黑体" w:hAnsi="黑体" w:eastAsia="黑体" w:cs="黑体"/>
                <w:kern w:val="0"/>
                <w:sz w:val="21"/>
                <w:szCs w:val="21"/>
                <w:lang w:val="en-US" w:eastAsia="zh-CN"/>
              </w:rPr>
            </w:pPr>
          </w:p>
        </w:tc>
        <w:tc>
          <w:tcPr>
            <w:tcW w:w="208" w:type="pct"/>
            <w:shd w:val="clear" w:color="auto" w:fill="auto"/>
            <w:vAlign w:val="center"/>
          </w:tcPr>
          <w:p w14:paraId="72803AC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全社会</w:t>
            </w:r>
          </w:p>
        </w:tc>
        <w:tc>
          <w:tcPr>
            <w:tcW w:w="244" w:type="pct"/>
            <w:shd w:val="clear" w:color="auto" w:fill="auto"/>
            <w:vAlign w:val="center"/>
          </w:tcPr>
          <w:p w14:paraId="16FF48C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特定群体</w:t>
            </w:r>
          </w:p>
        </w:tc>
        <w:tc>
          <w:tcPr>
            <w:tcW w:w="149" w:type="pct"/>
            <w:shd w:val="clear" w:color="auto" w:fill="auto"/>
            <w:vAlign w:val="center"/>
          </w:tcPr>
          <w:p w14:paraId="64A33C6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主动</w:t>
            </w:r>
          </w:p>
        </w:tc>
        <w:tc>
          <w:tcPr>
            <w:tcW w:w="237" w:type="pct"/>
            <w:shd w:val="clear" w:color="auto" w:fill="auto"/>
            <w:vAlign w:val="center"/>
          </w:tcPr>
          <w:p w14:paraId="30D94D9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依申请公开</w:t>
            </w:r>
          </w:p>
        </w:tc>
        <w:tc>
          <w:tcPr>
            <w:tcW w:w="198" w:type="pct"/>
            <w:shd w:val="clear" w:color="auto" w:fill="auto"/>
            <w:vAlign w:val="center"/>
          </w:tcPr>
          <w:p w14:paraId="4C7172A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县级</w:t>
            </w:r>
          </w:p>
        </w:tc>
        <w:tc>
          <w:tcPr>
            <w:tcW w:w="172" w:type="pct"/>
            <w:shd w:val="clear" w:color="auto" w:fill="auto"/>
            <w:vAlign w:val="center"/>
          </w:tcPr>
          <w:p w14:paraId="37B3405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乡级</w:t>
            </w:r>
          </w:p>
        </w:tc>
      </w:tr>
      <w:tr w14:paraId="11371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0" w:hRule="atLeast"/>
        </w:trPr>
        <w:tc>
          <w:tcPr>
            <w:tcW w:w="159" w:type="pct"/>
            <w:vAlign w:val="center"/>
          </w:tcPr>
          <w:p w14:paraId="4F1726D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19</w:t>
            </w:r>
          </w:p>
        </w:tc>
        <w:tc>
          <w:tcPr>
            <w:tcW w:w="135" w:type="pct"/>
            <w:vMerge w:val="restart"/>
            <w:vAlign w:val="center"/>
          </w:tcPr>
          <w:p w14:paraId="469EBA1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重点领域信息</w:t>
            </w:r>
          </w:p>
        </w:tc>
        <w:tc>
          <w:tcPr>
            <w:tcW w:w="187" w:type="pct"/>
            <w:vMerge w:val="restart"/>
            <w:vAlign w:val="center"/>
          </w:tcPr>
          <w:p w14:paraId="4C99635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重大建设项目</w:t>
            </w:r>
          </w:p>
        </w:tc>
        <w:tc>
          <w:tcPr>
            <w:tcW w:w="239" w:type="pct"/>
            <w:vAlign w:val="center"/>
          </w:tcPr>
          <w:p w14:paraId="1C43B53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批准服务信息</w:t>
            </w:r>
          </w:p>
        </w:tc>
        <w:tc>
          <w:tcPr>
            <w:tcW w:w="164" w:type="pct"/>
            <w:vAlign w:val="center"/>
          </w:tcPr>
          <w:p w14:paraId="67EE456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rPr>
            </w:pPr>
          </w:p>
        </w:tc>
        <w:tc>
          <w:tcPr>
            <w:tcW w:w="887" w:type="pct"/>
            <w:vAlign w:val="center"/>
          </w:tcPr>
          <w:p w14:paraId="71F2F5DE">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eastAsia"/>
                <w:sz w:val="21"/>
                <w:szCs w:val="21"/>
                <w:lang w:val="en-US" w:eastAsia="zh-CN"/>
              </w:rPr>
            </w:pPr>
            <w:r>
              <w:rPr>
                <w:rFonts w:hint="eastAsia"/>
                <w:sz w:val="21"/>
                <w:szCs w:val="21"/>
                <w:lang w:val="en-US" w:eastAsia="zh-CN"/>
              </w:rPr>
              <w:t>1.办事指南：申报材料清单、批准流程、办理时限、受理机构联系方式、申报要求等</w:t>
            </w:r>
          </w:p>
          <w:p w14:paraId="3DF8E81C">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eastAsia"/>
                <w:sz w:val="21"/>
                <w:szCs w:val="21"/>
                <w:lang w:val="en-US" w:eastAsia="zh-CN"/>
              </w:rPr>
            </w:pPr>
            <w:r>
              <w:rPr>
                <w:rFonts w:hint="eastAsia"/>
                <w:sz w:val="21"/>
                <w:szCs w:val="21"/>
                <w:lang w:val="en-US" w:eastAsia="zh-CN"/>
              </w:rPr>
              <w:t>2.办理过程信息：事项名称、事项办理部门、办理进展等</w:t>
            </w:r>
          </w:p>
          <w:p w14:paraId="53427FC9">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default"/>
                <w:sz w:val="21"/>
                <w:szCs w:val="21"/>
                <w:lang w:val="en-US" w:eastAsia="zh-CN"/>
              </w:rPr>
            </w:pPr>
            <w:r>
              <w:rPr>
                <w:rFonts w:hint="eastAsia"/>
                <w:sz w:val="21"/>
                <w:szCs w:val="21"/>
                <w:lang w:val="en-US" w:eastAsia="zh-CN"/>
              </w:rPr>
              <w:t>3.咨询监督：咨询电话、监督投诉电话等</w:t>
            </w:r>
          </w:p>
        </w:tc>
        <w:tc>
          <w:tcPr>
            <w:tcW w:w="672" w:type="pct"/>
            <w:vAlign w:val="center"/>
          </w:tcPr>
          <w:p w14:paraId="41D6857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p w14:paraId="1FCE3E2B">
            <w:pPr>
              <w:pStyle w:val="2"/>
              <w:keepNext w:val="0"/>
              <w:keepLines w:val="0"/>
              <w:pageBreakBefore w:val="0"/>
              <w:kinsoku/>
              <w:wordWrap/>
              <w:overflowPunct/>
              <w:topLinePunct w:val="0"/>
              <w:autoSpaceDE/>
              <w:autoSpaceDN/>
              <w:bidi w:val="0"/>
              <w:adjustRightInd/>
              <w:snapToGrid/>
              <w:spacing w:line="240" w:lineRule="exact"/>
              <w:ind w:left="0" w:leftChars="0" w:firstLine="0" w:firstLineChars="0"/>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2.</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关于全面推进政务公开工作的意见</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中办发〔2016〕8号</w:t>
            </w:r>
            <w:r>
              <w:rPr>
                <w:rFonts w:hint="eastAsia" w:asciiTheme="minorEastAsia" w:hAnsiTheme="minorEastAsia" w:eastAsiaTheme="minorEastAsia" w:cstheme="minorEastAsia"/>
                <w:kern w:val="0"/>
                <w:sz w:val="21"/>
                <w:szCs w:val="21"/>
                <w:lang w:eastAsia="zh-CN"/>
              </w:rPr>
              <w:t>）</w:t>
            </w:r>
          </w:p>
          <w:p w14:paraId="72FB81EC">
            <w:pPr>
              <w:pStyle w:val="2"/>
              <w:keepNext w:val="0"/>
              <w:keepLines w:val="0"/>
              <w:pageBreakBefore w:val="0"/>
              <w:kinsoku/>
              <w:wordWrap/>
              <w:overflowPunct/>
              <w:topLinePunct w:val="0"/>
              <w:autoSpaceDE/>
              <w:autoSpaceDN/>
              <w:bidi w:val="0"/>
              <w:adjustRightInd/>
              <w:snapToGrid/>
              <w:spacing w:line="240" w:lineRule="exact"/>
              <w:ind w:left="0" w:leftChars="0" w:firstLine="0" w:firstLineChars="0"/>
              <w:jc w:val="left"/>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3.《江西省人民政府办公厅关于推进重大建设项目批准和实施领域政府信息公开的实施意见》（赣府厅发〔2018〕14号）</w:t>
            </w:r>
          </w:p>
        </w:tc>
        <w:tc>
          <w:tcPr>
            <w:tcW w:w="386" w:type="pct"/>
            <w:vAlign w:val="center"/>
          </w:tcPr>
          <w:p w14:paraId="7F7DF75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实时公开</w:t>
            </w:r>
          </w:p>
        </w:tc>
        <w:tc>
          <w:tcPr>
            <w:tcW w:w="184" w:type="pct"/>
            <w:vAlign w:val="center"/>
          </w:tcPr>
          <w:p w14:paraId="587A3F6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6F2DAAEC">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2C499C4E">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w:t>
            </w:r>
          </w:p>
          <w:p w14:paraId="3D256887">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□发布会</w:t>
            </w:r>
            <w:r>
              <w:rPr>
                <w:rFonts w:hint="eastAsia" w:ascii="宋体" w:hAnsi="宋体" w:cs="宋体"/>
                <w:kern w:val="0"/>
                <w:sz w:val="21"/>
                <w:szCs w:val="21"/>
                <w:lang w:val="en-US" w:eastAsia="zh-CN"/>
              </w:rPr>
              <w:t>听证会</w:t>
            </w:r>
          </w:p>
          <w:p w14:paraId="316D1704">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48FDD2B3">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7B493032">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7E6F333D">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7D67C42B">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73A05E0E">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4394F6E1">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w:t>
            </w:r>
          </w:p>
          <w:p w14:paraId="51E0F818">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投资项目在线审批监管平台</w:t>
            </w:r>
          </w:p>
        </w:tc>
        <w:tc>
          <w:tcPr>
            <w:tcW w:w="208" w:type="pct"/>
            <w:shd w:val="clear" w:color="auto" w:fill="auto"/>
            <w:vAlign w:val="center"/>
          </w:tcPr>
          <w:p w14:paraId="7CAD431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776D76C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7B11F39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0F6AC8D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296F68D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7047705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67828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159" w:type="pct"/>
            <w:vAlign w:val="center"/>
          </w:tcPr>
          <w:p w14:paraId="78F697B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20</w:t>
            </w:r>
          </w:p>
        </w:tc>
        <w:tc>
          <w:tcPr>
            <w:tcW w:w="135" w:type="pct"/>
            <w:vMerge w:val="continue"/>
            <w:vAlign w:val="center"/>
          </w:tcPr>
          <w:p w14:paraId="6FF1EB5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87" w:type="pct"/>
            <w:vMerge w:val="continue"/>
            <w:vAlign w:val="center"/>
          </w:tcPr>
          <w:p w14:paraId="3F07816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239" w:type="pct"/>
            <w:vAlign w:val="center"/>
          </w:tcPr>
          <w:p w14:paraId="1EA7B49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批准结果信息</w:t>
            </w:r>
          </w:p>
        </w:tc>
        <w:tc>
          <w:tcPr>
            <w:tcW w:w="164" w:type="pct"/>
            <w:vAlign w:val="center"/>
          </w:tcPr>
          <w:p w14:paraId="1007859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企业投资项目备案</w:t>
            </w:r>
          </w:p>
        </w:tc>
        <w:tc>
          <w:tcPr>
            <w:tcW w:w="887" w:type="pct"/>
            <w:vAlign w:val="center"/>
          </w:tcPr>
          <w:p w14:paraId="7CF7B713">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default"/>
                <w:sz w:val="21"/>
                <w:szCs w:val="21"/>
                <w:lang w:val="en-US" w:eastAsia="zh-CN"/>
              </w:rPr>
            </w:pPr>
            <w:r>
              <w:rPr>
                <w:rFonts w:hint="eastAsia"/>
                <w:sz w:val="21"/>
                <w:szCs w:val="21"/>
                <w:lang w:val="en-US" w:eastAsia="zh-CN"/>
              </w:rPr>
              <w:t>备案号、备案时间、备案单位、项目名称、项目统一代码等</w:t>
            </w:r>
          </w:p>
        </w:tc>
        <w:tc>
          <w:tcPr>
            <w:tcW w:w="672" w:type="pct"/>
            <w:vAlign w:val="center"/>
          </w:tcPr>
          <w:p w14:paraId="30DB989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p w14:paraId="4A6FECAC">
            <w:pPr>
              <w:pStyle w:val="2"/>
              <w:keepNext w:val="0"/>
              <w:keepLines w:val="0"/>
              <w:pageBreakBefore w:val="0"/>
              <w:kinsoku/>
              <w:wordWrap/>
              <w:overflowPunct/>
              <w:topLinePunct w:val="0"/>
              <w:autoSpaceDE/>
              <w:autoSpaceDN/>
              <w:bidi w:val="0"/>
              <w:adjustRightInd/>
              <w:snapToGrid/>
              <w:spacing w:line="240" w:lineRule="exact"/>
              <w:ind w:left="0" w:leftChars="0" w:firstLine="0" w:firstLineChars="0"/>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2.</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关于全面推进政务公开工作的意见</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中办发〔2016〕8号</w:t>
            </w:r>
            <w:r>
              <w:rPr>
                <w:rFonts w:hint="eastAsia" w:asciiTheme="minorEastAsia" w:hAnsiTheme="minorEastAsia" w:eastAsiaTheme="minorEastAsia" w:cstheme="minorEastAsia"/>
                <w:kern w:val="0"/>
                <w:sz w:val="21"/>
                <w:szCs w:val="21"/>
                <w:lang w:eastAsia="zh-CN"/>
              </w:rPr>
              <w:t>）</w:t>
            </w:r>
          </w:p>
          <w:p w14:paraId="76A433F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3.《江西省人民政府办公厅关于推进重大建设项目批准和实施领域政府信息公开的实施意见》（赣府厅发〔2018〕14号）</w:t>
            </w:r>
          </w:p>
        </w:tc>
        <w:tc>
          <w:tcPr>
            <w:tcW w:w="386" w:type="pct"/>
            <w:vAlign w:val="center"/>
          </w:tcPr>
          <w:p w14:paraId="0A72102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信息形成20个工作日内公开；其中行政许可、行政处罚事项应自作出行政决定之日起7个工作日内公示</w:t>
            </w:r>
          </w:p>
        </w:tc>
        <w:tc>
          <w:tcPr>
            <w:tcW w:w="184" w:type="pct"/>
            <w:vAlign w:val="center"/>
          </w:tcPr>
          <w:p w14:paraId="573A6AB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5088C983">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1A6E9D81">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w:t>
            </w:r>
          </w:p>
          <w:p w14:paraId="3421ECEC">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□发布会</w:t>
            </w:r>
            <w:r>
              <w:rPr>
                <w:rFonts w:hint="eastAsia" w:ascii="宋体" w:hAnsi="宋体" w:cs="宋体"/>
                <w:kern w:val="0"/>
                <w:sz w:val="21"/>
                <w:szCs w:val="21"/>
                <w:lang w:val="en-US" w:eastAsia="zh-CN"/>
              </w:rPr>
              <w:t>听证会</w:t>
            </w:r>
          </w:p>
          <w:p w14:paraId="3B7042E4">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2301A688">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5BA9352C">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45A27186">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6452EEDF">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40CCCB0E">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221E29CB">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w:t>
            </w:r>
          </w:p>
          <w:p w14:paraId="6DAF5EFA">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投资项目在线审批监管平台</w:t>
            </w:r>
          </w:p>
        </w:tc>
        <w:tc>
          <w:tcPr>
            <w:tcW w:w="208" w:type="pct"/>
            <w:shd w:val="clear" w:color="auto" w:fill="auto"/>
            <w:vAlign w:val="center"/>
          </w:tcPr>
          <w:p w14:paraId="22E2CC8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5E569A4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34F6C61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0B847EE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5F2344A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6BC49D9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78A79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restart"/>
            <w:vAlign w:val="center"/>
          </w:tcPr>
          <w:p w14:paraId="6D1538F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序号</w:t>
            </w:r>
          </w:p>
        </w:tc>
        <w:tc>
          <w:tcPr>
            <w:tcW w:w="135" w:type="pct"/>
            <w:vMerge w:val="restart"/>
            <w:vAlign w:val="center"/>
          </w:tcPr>
          <w:p w14:paraId="7CBFE4B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公开类别</w:t>
            </w:r>
          </w:p>
        </w:tc>
        <w:tc>
          <w:tcPr>
            <w:tcW w:w="592" w:type="pct"/>
            <w:gridSpan w:val="3"/>
            <w:vAlign w:val="center"/>
          </w:tcPr>
          <w:p w14:paraId="7E50ABF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公开事项</w:t>
            </w:r>
          </w:p>
        </w:tc>
        <w:tc>
          <w:tcPr>
            <w:tcW w:w="887" w:type="pct"/>
            <w:vMerge w:val="restart"/>
            <w:vAlign w:val="center"/>
          </w:tcPr>
          <w:p w14:paraId="75668E79">
            <w:pPr>
              <w:pStyle w:val="2"/>
              <w:keepNext w:val="0"/>
              <w:keepLines w:val="0"/>
              <w:pageBreakBefore w:val="0"/>
              <w:numPr>
                <w:ilvl w:val="0"/>
                <w:numId w:val="0"/>
              </w:numPr>
              <w:kinsoku/>
              <w:wordWrap/>
              <w:overflowPunct/>
              <w:topLinePunct w:val="0"/>
              <w:autoSpaceDE/>
              <w:autoSpaceDN/>
              <w:bidi w:val="0"/>
              <w:adjustRightInd/>
              <w:snapToGrid/>
              <w:spacing w:line="240" w:lineRule="exact"/>
              <w:jc w:val="center"/>
              <w:textAlignment w:val="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公开内容（要素）</w:t>
            </w:r>
          </w:p>
        </w:tc>
        <w:tc>
          <w:tcPr>
            <w:tcW w:w="672" w:type="pct"/>
            <w:vMerge w:val="restart"/>
            <w:vAlign w:val="center"/>
          </w:tcPr>
          <w:p w14:paraId="041EDDB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公开依据</w:t>
            </w:r>
          </w:p>
        </w:tc>
        <w:tc>
          <w:tcPr>
            <w:tcW w:w="386" w:type="pct"/>
            <w:vMerge w:val="restart"/>
            <w:vAlign w:val="center"/>
          </w:tcPr>
          <w:p w14:paraId="1430211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公开时限</w:t>
            </w:r>
          </w:p>
        </w:tc>
        <w:tc>
          <w:tcPr>
            <w:tcW w:w="184" w:type="pct"/>
            <w:vMerge w:val="restart"/>
            <w:vAlign w:val="center"/>
          </w:tcPr>
          <w:p w14:paraId="1EC5645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公开主体</w:t>
            </w:r>
          </w:p>
        </w:tc>
        <w:tc>
          <w:tcPr>
            <w:tcW w:w="771" w:type="pct"/>
            <w:vMerge w:val="restart"/>
            <w:vAlign w:val="center"/>
          </w:tcPr>
          <w:p w14:paraId="47C00460">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公开渠道和载体</w:t>
            </w:r>
          </w:p>
        </w:tc>
        <w:tc>
          <w:tcPr>
            <w:tcW w:w="452" w:type="pct"/>
            <w:gridSpan w:val="2"/>
            <w:shd w:val="clear" w:color="auto" w:fill="auto"/>
            <w:vAlign w:val="center"/>
          </w:tcPr>
          <w:p w14:paraId="5BD083E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公开对象</w:t>
            </w:r>
          </w:p>
        </w:tc>
        <w:tc>
          <w:tcPr>
            <w:tcW w:w="386" w:type="pct"/>
            <w:gridSpan w:val="2"/>
            <w:shd w:val="clear" w:color="auto" w:fill="auto"/>
            <w:vAlign w:val="center"/>
          </w:tcPr>
          <w:p w14:paraId="5B898DA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公开方式</w:t>
            </w:r>
          </w:p>
        </w:tc>
        <w:tc>
          <w:tcPr>
            <w:tcW w:w="371" w:type="pct"/>
            <w:gridSpan w:val="2"/>
            <w:shd w:val="clear" w:color="auto" w:fill="auto"/>
            <w:vAlign w:val="center"/>
          </w:tcPr>
          <w:p w14:paraId="77C38C3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公开层级</w:t>
            </w:r>
          </w:p>
        </w:tc>
      </w:tr>
      <w:tr w14:paraId="1ACE2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2CE117F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color w:val="000000"/>
                <w:kern w:val="0"/>
                <w:sz w:val="21"/>
                <w:szCs w:val="21"/>
                <w:lang w:val="en-US" w:eastAsia="zh-CN"/>
              </w:rPr>
            </w:pPr>
          </w:p>
        </w:tc>
        <w:tc>
          <w:tcPr>
            <w:tcW w:w="135" w:type="pct"/>
            <w:vMerge w:val="continue"/>
            <w:vAlign w:val="center"/>
          </w:tcPr>
          <w:p w14:paraId="0B34B16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val="en-US" w:eastAsia="zh-CN"/>
              </w:rPr>
            </w:pPr>
          </w:p>
        </w:tc>
        <w:tc>
          <w:tcPr>
            <w:tcW w:w="187" w:type="pct"/>
            <w:vAlign w:val="center"/>
          </w:tcPr>
          <w:p w14:paraId="12617C4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一级事项</w:t>
            </w:r>
          </w:p>
        </w:tc>
        <w:tc>
          <w:tcPr>
            <w:tcW w:w="239" w:type="pct"/>
            <w:vAlign w:val="center"/>
          </w:tcPr>
          <w:p w14:paraId="06521E5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二级事项</w:t>
            </w:r>
          </w:p>
        </w:tc>
        <w:tc>
          <w:tcPr>
            <w:tcW w:w="164" w:type="pct"/>
            <w:vAlign w:val="center"/>
          </w:tcPr>
          <w:p w14:paraId="6406B50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三级事项</w:t>
            </w:r>
          </w:p>
        </w:tc>
        <w:tc>
          <w:tcPr>
            <w:tcW w:w="887" w:type="pct"/>
            <w:vMerge w:val="continue"/>
            <w:vAlign w:val="center"/>
          </w:tcPr>
          <w:p w14:paraId="236C5BC4">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eastAsia" w:ascii="黑体" w:hAnsi="黑体" w:eastAsia="黑体" w:cs="黑体"/>
                <w:sz w:val="21"/>
                <w:szCs w:val="21"/>
                <w:lang w:val="en-US" w:eastAsia="zh-CN"/>
              </w:rPr>
            </w:pPr>
          </w:p>
        </w:tc>
        <w:tc>
          <w:tcPr>
            <w:tcW w:w="672" w:type="pct"/>
            <w:vMerge w:val="continue"/>
            <w:vAlign w:val="center"/>
          </w:tcPr>
          <w:p w14:paraId="31031E3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黑体" w:hAnsi="黑体" w:eastAsia="黑体" w:cs="黑体"/>
                <w:kern w:val="0"/>
                <w:sz w:val="21"/>
                <w:szCs w:val="21"/>
                <w:lang w:val="en-US" w:eastAsia="zh-CN"/>
              </w:rPr>
            </w:pPr>
          </w:p>
        </w:tc>
        <w:tc>
          <w:tcPr>
            <w:tcW w:w="386" w:type="pct"/>
            <w:vMerge w:val="continue"/>
            <w:vAlign w:val="center"/>
          </w:tcPr>
          <w:p w14:paraId="1FC1A7D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黑体" w:hAnsi="黑体" w:eastAsia="黑体" w:cs="黑体"/>
                <w:kern w:val="0"/>
                <w:sz w:val="21"/>
                <w:szCs w:val="21"/>
                <w:lang w:val="en-US" w:eastAsia="zh-CN"/>
              </w:rPr>
            </w:pPr>
          </w:p>
        </w:tc>
        <w:tc>
          <w:tcPr>
            <w:tcW w:w="184" w:type="pct"/>
            <w:vMerge w:val="continue"/>
            <w:vAlign w:val="center"/>
          </w:tcPr>
          <w:p w14:paraId="1F83FCB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val="en-US" w:eastAsia="zh-CN"/>
              </w:rPr>
            </w:pPr>
          </w:p>
        </w:tc>
        <w:tc>
          <w:tcPr>
            <w:tcW w:w="771" w:type="pct"/>
            <w:vMerge w:val="continue"/>
            <w:vAlign w:val="center"/>
          </w:tcPr>
          <w:p w14:paraId="0423B772">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黑体" w:hAnsi="黑体" w:eastAsia="黑体" w:cs="黑体"/>
                <w:kern w:val="0"/>
                <w:sz w:val="21"/>
                <w:szCs w:val="21"/>
                <w:lang w:val="en-US" w:eastAsia="zh-CN"/>
              </w:rPr>
            </w:pPr>
          </w:p>
        </w:tc>
        <w:tc>
          <w:tcPr>
            <w:tcW w:w="208" w:type="pct"/>
            <w:shd w:val="clear" w:color="auto" w:fill="auto"/>
            <w:vAlign w:val="center"/>
          </w:tcPr>
          <w:p w14:paraId="6300DF3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全社会</w:t>
            </w:r>
          </w:p>
        </w:tc>
        <w:tc>
          <w:tcPr>
            <w:tcW w:w="244" w:type="pct"/>
            <w:shd w:val="clear" w:color="auto" w:fill="auto"/>
            <w:vAlign w:val="center"/>
          </w:tcPr>
          <w:p w14:paraId="7883F6A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特定群体</w:t>
            </w:r>
          </w:p>
        </w:tc>
        <w:tc>
          <w:tcPr>
            <w:tcW w:w="149" w:type="pct"/>
            <w:shd w:val="clear" w:color="auto" w:fill="auto"/>
            <w:vAlign w:val="center"/>
          </w:tcPr>
          <w:p w14:paraId="01EF64E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主动</w:t>
            </w:r>
          </w:p>
        </w:tc>
        <w:tc>
          <w:tcPr>
            <w:tcW w:w="237" w:type="pct"/>
            <w:shd w:val="clear" w:color="auto" w:fill="auto"/>
            <w:vAlign w:val="center"/>
          </w:tcPr>
          <w:p w14:paraId="32AC68F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依申请公开</w:t>
            </w:r>
          </w:p>
        </w:tc>
        <w:tc>
          <w:tcPr>
            <w:tcW w:w="198" w:type="pct"/>
            <w:shd w:val="clear" w:color="auto" w:fill="auto"/>
            <w:vAlign w:val="center"/>
          </w:tcPr>
          <w:p w14:paraId="3FB90CD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县级</w:t>
            </w:r>
          </w:p>
        </w:tc>
        <w:tc>
          <w:tcPr>
            <w:tcW w:w="172" w:type="pct"/>
            <w:shd w:val="clear" w:color="auto" w:fill="auto"/>
            <w:vAlign w:val="center"/>
          </w:tcPr>
          <w:p w14:paraId="4414B22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乡级</w:t>
            </w:r>
          </w:p>
        </w:tc>
      </w:tr>
      <w:tr w14:paraId="59D2B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0" w:hRule="atLeast"/>
        </w:trPr>
        <w:tc>
          <w:tcPr>
            <w:tcW w:w="159" w:type="pct"/>
            <w:vAlign w:val="center"/>
          </w:tcPr>
          <w:p w14:paraId="1F23541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21</w:t>
            </w:r>
          </w:p>
        </w:tc>
        <w:tc>
          <w:tcPr>
            <w:tcW w:w="135" w:type="pct"/>
            <w:vMerge w:val="restart"/>
            <w:vAlign w:val="center"/>
          </w:tcPr>
          <w:p w14:paraId="2244E16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重点领域信息</w:t>
            </w:r>
          </w:p>
        </w:tc>
        <w:tc>
          <w:tcPr>
            <w:tcW w:w="187" w:type="pct"/>
            <w:vMerge w:val="restart"/>
            <w:vAlign w:val="center"/>
          </w:tcPr>
          <w:p w14:paraId="069354D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重大建设项目</w:t>
            </w:r>
          </w:p>
        </w:tc>
        <w:tc>
          <w:tcPr>
            <w:tcW w:w="239" w:type="pct"/>
            <w:vMerge w:val="restart"/>
            <w:vAlign w:val="center"/>
          </w:tcPr>
          <w:p w14:paraId="2DAAEA5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批准结果信息</w:t>
            </w:r>
          </w:p>
        </w:tc>
        <w:tc>
          <w:tcPr>
            <w:tcW w:w="164" w:type="pct"/>
            <w:vAlign w:val="center"/>
          </w:tcPr>
          <w:p w14:paraId="7BD0BF8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节能审查</w:t>
            </w:r>
          </w:p>
        </w:tc>
        <w:tc>
          <w:tcPr>
            <w:tcW w:w="887" w:type="pct"/>
            <w:vAlign w:val="center"/>
          </w:tcPr>
          <w:p w14:paraId="40063B19">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default"/>
                <w:sz w:val="21"/>
                <w:szCs w:val="21"/>
                <w:lang w:val="en-US" w:eastAsia="zh-CN"/>
              </w:rPr>
            </w:pPr>
            <w:r>
              <w:rPr>
                <w:rFonts w:hint="eastAsia"/>
                <w:sz w:val="21"/>
                <w:szCs w:val="21"/>
                <w:lang w:val="en-US" w:eastAsia="zh-CN"/>
              </w:rPr>
              <w:t>审查结果、批复时间、批复单位、批复文号、项目名称、项目统一代码等</w:t>
            </w:r>
          </w:p>
        </w:tc>
        <w:tc>
          <w:tcPr>
            <w:tcW w:w="672" w:type="pct"/>
            <w:vAlign w:val="center"/>
          </w:tcPr>
          <w:p w14:paraId="49B064C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p w14:paraId="70F1C136">
            <w:pPr>
              <w:pStyle w:val="2"/>
              <w:keepNext w:val="0"/>
              <w:keepLines w:val="0"/>
              <w:pageBreakBefore w:val="0"/>
              <w:kinsoku/>
              <w:wordWrap/>
              <w:overflowPunct/>
              <w:topLinePunct w:val="0"/>
              <w:autoSpaceDE/>
              <w:autoSpaceDN/>
              <w:bidi w:val="0"/>
              <w:adjustRightInd/>
              <w:snapToGrid/>
              <w:spacing w:line="240" w:lineRule="exact"/>
              <w:ind w:left="0" w:leftChars="0" w:firstLine="0" w:firstLineChars="0"/>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2.</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关于全面推进政务公开工作的意见</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中办发〔2016〕8号</w:t>
            </w:r>
            <w:r>
              <w:rPr>
                <w:rFonts w:hint="eastAsia" w:asciiTheme="minorEastAsia" w:hAnsiTheme="minorEastAsia" w:eastAsiaTheme="minorEastAsia" w:cstheme="minorEastAsia"/>
                <w:kern w:val="0"/>
                <w:sz w:val="21"/>
                <w:szCs w:val="21"/>
                <w:lang w:eastAsia="zh-CN"/>
              </w:rPr>
              <w:t>）</w:t>
            </w:r>
          </w:p>
          <w:p w14:paraId="446710B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3.《江西省人民政府办公厅关于推进重大建设项目批准和实施领域政府信息公开的实施意见》（赣府厅发〔2018〕14号）</w:t>
            </w:r>
          </w:p>
        </w:tc>
        <w:tc>
          <w:tcPr>
            <w:tcW w:w="386" w:type="pct"/>
            <w:vAlign w:val="center"/>
          </w:tcPr>
          <w:p w14:paraId="09CE81A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信息形成20个工作日内公开；其中行政许可、行政处罚事项应自作出行政决定之日起7个工作日内公示</w:t>
            </w:r>
          </w:p>
        </w:tc>
        <w:tc>
          <w:tcPr>
            <w:tcW w:w="184" w:type="pct"/>
            <w:vAlign w:val="center"/>
          </w:tcPr>
          <w:p w14:paraId="712F88A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6D5504F6">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2490DFC2">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w:t>
            </w:r>
          </w:p>
          <w:p w14:paraId="66E46014">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□发布会</w:t>
            </w:r>
            <w:r>
              <w:rPr>
                <w:rFonts w:hint="eastAsia" w:ascii="宋体" w:hAnsi="宋体" w:cs="宋体"/>
                <w:kern w:val="0"/>
                <w:sz w:val="21"/>
                <w:szCs w:val="21"/>
                <w:lang w:val="en-US" w:eastAsia="zh-CN"/>
              </w:rPr>
              <w:t>听证会</w:t>
            </w:r>
          </w:p>
          <w:p w14:paraId="1F5C6BD4">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2C64B9A7">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64BAA5EA">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5E7DEBA7">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0068C218">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451ABF44">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4456D5A5">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w:t>
            </w:r>
          </w:p>
          <w:p w14:paraId="51B63A29">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投资项目在线审批监管平台</w:t>
            </w:r>
          </w:p>
        </w:tc>
        <w:tc>
          <w:tcPr>
            <w:tcW w:w="208" w:type="pct"/>
            <w:shd w:val="clear" w:color="auto" w:fill="auto"/>
            <w:vAlign w:val="center"/>
          </w:tcPr>
          <w:p w14:paraId="09E10A9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4F93D5B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3FB9F57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5D1BEE6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5238F97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122E3BE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63806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0" w:hRule="atLeast"/>
        </w:trPr>
        <w:tc>
          <w:tcPr>
            <w:tcW w:w="159" w:type="pct"/>
            <w:vAlign w:val="center"/>
          </w:tcPr>
          <w:p w14:paraId="1FC67C9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22</w:t>
            </w:r>
          </w:p>
        </w:tc>
        <w:tc>
          <w:tcPr>
            <w:tcW w:w="135" w:type="pct"/>
            <w:vMerge w:val="continue"/>
            <w:vAlign w:val="center"/>
          </w:tcPr>
          <w:p w14:paraId="315FACB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87" w:type="pct"/>
            <w:vMerge w:val="continue"/>
            <w:vAlign w:val="center"/>
          </w:tcPr>
          <w:p w14:paraId="08464AB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239" w:type="pct"/>
            <w:vMerge w:val="continue"/>
            <w:vAlign w:val="center"/>
          </w:tcPr>
          <w:p w14:paraId="0554D94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693D38A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招标事项审核批准结果</w:t>
            </w:r>
          </w:p>
        </w:tc>
        <w:tc>
          <w:tcPr>
            <w:tcW w:w="887" w:type="pct"/>
            <w:vAlign w:val="center"/>
          </w:tcPr>
          <w:p w14:paraId="00A8BC5E">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default"/>
                <w:sz w:val="21"/>
                <w:szCs w:val="21"/>
                <w:lang w:val="en-US" w:eastAsia="zh-CN"/>
              </w:rPr>
            </w:pPr>
            <w:r>
              <w:rPr>
                <w:rFonts w:hint="eastAsia"/>
                <w:sz w:val="21"/>
                <w:szCs w:val="21"/>
                <w:lang w:val="en-US" w:eastAsia="zh-CN"/>
              </w:rPr>
              <w:t>审批部门、批复时间、招标方式、项目名称、项目统一代码</w:t>
            </w:r>
          </w:p>
        </w:tc>
        <w:tc>
          <w:tcPr>
            <w:tcW w:w="672" w:type="pct"/>
            <w:vAlign w:val="center"/>
          </w:tcPr>
          <w:p w14:paraId="6539D2A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p w14:paraId="6022219C">
            <w:pPr>
              <w:pStyle w:val="2"/>
              <w:keepNext w:val="0"/>
              <w:keepLines w:val="0"/>
              <w:pageBreakBefore w:val="0"/>
              <w:kinsoku/>
              <w:wordWrap/>
              <w:overflowPunct/>
              <w:topLinePunct w:val="0"/>
              <w:autoSpaceDE/>
              <w:autoSpaceDN/>
              <w:bidi w:val="0"/>
              <w:adjustRightInd/>
              <w:snapToGrid/>
              <w:spacing w:line="240" w:lineRule="exact"/>
              <w:ind w:left="0" w:leftChars="0" w:firstLine="0" w:firstLineChars="0"/>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2.</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关于全面推进政务公开工作的意见</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中办发〔2016〕8号</w:t>
            </w:r>
            <w:r>
              <w:rPr>
                <w:rFonts w:hint="eastAsia" w:asciiTheme="minorEastAsia" w:hAnsiTheme="minorEastAsia" w:eastAsiaTheme="minorEastAsia" w:cstheme="minorEastAsia"/>
                <w:kern w:val="0"/>
                <w:sz w:val="21"/>
                <w:szCs w:val="21"/>
                <w:lang w:eastAsia="zh-CN"/>
              </w:rPr>
              <w:t>）</w:t>
            </w:r>
          </w:p>
          <w:p w14:paraId="2253C06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3.《江西省人民政府办公厅关于推进重大建设项目批准和实施领域政府信息公开的实施意见》（赣府厅发〔2018〕14号）</w:t>
            </w:r>
          </w:p>
        </w:tc>
        <w:tc>
          <w:tcPr>
            <w:tcW w:w="386" w:type="pct"/>
            <w:vAlign w:val="center"/>
          </w:tcPr>
          <w:p w14:paraId="2EE64E9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信息形成20个工作日内公开；其中行政许可、行政处罚事项应自作出行政决定之日起7个工作日内公示</w:t>
            </w:r>
          </w:p>
        </w:tc>
        <w:tc>
          <w:tcPr>
            <w:tcW w:w="184" w:type="pct"/>
            <w:vAlign w:val="center"/>
          </w:tcPr>
          <w:p w14:paraId="25277E2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vAlign w:val="center"/>
          </w:tcPr>
          <w:p w14:paraId="7C7B3A33">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23576A80">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w:t>
            </w:r>
          </w:p>
          <w:p w14:paraId="6EAFEF67">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□发布会</w:t>
            </w:r>
            <w:r>
              <w:rPr>
                <w:rFonts w:hint="eastAsia" w:ascii="宋体" w:hAnsi="宋体" w:cs="宋体"/>
                <w:kern w:val="0"/>
                <w:sz w:val="21"/>
                <w:szCs w:val="21"/>
                <w:lang w:val="en-US" w:eastAsia="zh-CN"/>
              </w:rPr>
              <w:t>听证会</w:t>
            </w:r>
          </w:p>
          <w:p w14:paraId="3540693A">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4C798B0B">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3308C2AD">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28A1C438">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1E01665A">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462A47E6">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42F65FCC">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w:t>
            </w:r>
          </w:p>
          <w:p w14:paraId="5C2A343F">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投资项目在线审批监管平台</w:t>
            </w:r>
          </w:p>
        </w:tc>
        <w:tc>
          <w:tcPr>
            <w:tcW w:w="208" w:type="pct"/>
            <w:shd w:val="clear" w:color="auto" w:fill="auto"/>
            <w:vAlign w:val="center"/>
          </w:tcPr>
          <w:p w14:paraId="3E79A0E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4AE019D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36585B0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33EBEFA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7DCC26A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504C4C8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2190D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restart"/>
            <w:vAlign w:val="center"/>
          </w:tcPr>
          <w:p w14:paraId="65261F4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序号</w:t>
            </w:r>
          </w:p>
        </w:tc>
        <w:tc>
          <w:tcPr>
            <w:tcW w:w="135" w:type="pct"/>
            <w:vMerge w:val="restart"/>
            <w:vAlign w:val="center"/>
          </w:tcPr>
          <w:p w14:paraId="66C2A16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公开类别</w:t>
            </w:r>
          </w:p>
        </w:tc>
        <w:tc>
          <w:tcPr>
            <w:tcW w:w="592" w:type="pct"/>
            <w:gridSpan w:val="3"/>
            <w:vAlign w:val="center"/>
          </w:tcPr>
          <w:p w14:paraId="6945668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公开事项</w:t>
            </w:r>
          </w:p>
        </w:tc>
        <w:tc>
          <w:tcPr>
            <w:tcW w:w="887" w:type="pct"/>
            <w:vMerge w:val="restart"/>
            <w:vAlign w:val="center"/>
          </w:tcPr>
          <w:p w14:paraId="160DF174">
            <w:pPr>
              <w:pStyle w:val="2"/>
              <w:keepNext w:val="0"/>
              <w:keepLines w:val="0"/>
              <w:pageBreakBefore w:val="0"/>
              <w:numPr>
                <w:ilvl w:val="0"/>
                <w:numId w:val="0"/>
              </w:numPr>
              <w:kinsoku/>
              <w:wordWrap/>
              <w:overflowPunct/>
              <w:topLinePunct w:val="0"/>
              <w:autoSpaceDE/>
              <w:autoSpaceDN/>
              <w:bidi w:val="0"/>
              <w:adjustRightInd/>
              <w:snapToGrid/>
              <w:spacing w:line="240" w:lineRule="exact"/>
              <w:jc w:val="center"/>
              <w:textAlignment w:val="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公开内容（要素）</w:t>
            </w:r>
          </w:p>
        </w:tc>
        <w:tc>
          <w:tcPr>
            <w:tcW w:w="672" w:type="pct"/>
            <w:vMerge w:val="restart"/>
            <w:vAlign w:val="center"/>
          </w:tcPr>
          <w:p w14:paraId="4D50799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公开依据</w:t>
            </w:r>
          </w:p>
        </w:tc>
        <w:tc>
          <w:tcPr>
            <w:tcW w:w="386" w:type="pct"/>
            <w:vMerge w:val="restart"/>
            <w:vAlign w:val="center"/>
          </w:tcPr>
          <w:p w14:paraId="0D6B6F8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公开时限</w:t>
            </w:r>
          </w:p>
        </w:tc>
        <w:tc>
          <w:tcPr>
            <w:tcW w:w="184" w:type="pct"/>
            <w:vMerge w:val="restart"/>
            <w:vAlign w:val="center"/>
          </w:tcPr>
          <w:p w14:paraId="4673DA0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公开主体</w:t>
            </w:r>
          </w:p>
        </w:tc>
        <w:tc>
          <w:tcPr>
            <w:tcW w:w="771" w:type="pct"/>
            <w:vMerge w:val="restart"/>
            <w:vAlign w:val="center"/>
          </w:tcPr>
          <w:p w14:paraId="48CF27B5">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公开渠道和载体</w:t>
            </w:r>
          </w:p>
        </w:tc>
        <w:tc>
          <w:tcPr>
            <w:tcW w:w="452" w:type="pct"/>
            <w:gridSpan w:val="2"/>
            <w:shd w:val="clear" w:color="auto" w:fill="auto"/>
            <w:vAlign w:val="center"/>
          </w:tcPr>
          <w:p w14:paraId="16190A9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公开对象</w:t>
            </w:r>
          </w:p>
        </w:tc>
        <w:tc>
          <w:tcPr>
            <w:tcW w:w="386" w:type="pct"/>
            <w:gridSpan w:val="2"/>
            <w:shd w:val="clear" w:color="auto" w:fill="auto"/>
            <w:vAlign w:val="center"/>
          </w:tcPr>
          <w:p w14:paraId="6659C36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公开方式</w:t>
            </w:r>
          </w:p>
        </w:tc>
        <w:tc>
          <w:tcPr>
            <w:tcW w:w="371" w:type="pct"/>
            <w:gridSpan w:val="2"/>
            <w:shd w:val="clear" w:color="auto" w:fill="auto"/>
            <w:vAlign w:val="center"/>
          </w:tcPr>
          <w:p w14:paraId="23E7374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公开层级</w:t>
            </w:r>
          </w:p>
        </w:tc>
      </w:tr>
      <w:tr w14:paraId="24FB8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5F75A1E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color w:val="000000"/>
                <w:kern w:val="0"/>
                <w:sz w:val="21"/>
                <w:szCs w:val="21"/>
                <w:lang w:val="en-US" w:eastAsia="zh-CN"/>
              </w:rPr>
            </w:pPr>
          </w:p>
        </w:tc>
        <w:tc>
          <w:tcPr>
            <w:tcW w:w="135" w:type="pct"/>
            <w:vMerge w:val="continue"/>
            <w:vAlign w:val="center"/>
          </w:tcPr>
          <w:p w14:paraId="6E6F05F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val="en-US" w:eastAsia="zh-CN"/>
              </w:rPr>
            </w:pPr>
          </w:p>
        </w:tc>
        <w:tc>
          <w:tcPr>
            <w:tcW w:w="187" w:type="pct"/>
            <w:vAlign w:val="center"/>
          </w:tcPr>
          <w:p w14:paraId="6612F82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一级事项</w:t>
            </w:r>
          </w:p>
        </w:tc>
        <w:tc>
          <w:tcPr>
            <w:tcW w:w="239" w:type="pct"/>
            <w:vAlign w:val="center"/>
          </w:tcPr>
          <w:p w14:paraId="3446BD1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二级事项</w:t>
            </w:r>
          </w:p>
        </w:tc>
        <w:tc>
          <w:tcPr>
            <w:tcW w:w="164" w:type="pct"/>
            <w:vAlign w:val="center"/>
          </w:tcPr>
          <w:p w14:paraId="1582EB1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三级事项</w:t>
            </w:r>
          </w:p>
        </w:tc>
        <w:tc>
          <w:tcPr>
            <w:tcW w:w="887" w:type="pct"/>
            <w:vMerge w:val="continue"/>
            <w:vAlign w:val="center"/>
          </w:tcPr>
          <w:p w14:paraId="25AF9A83">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eastAsia" w:ascii="黑体" w:hAnsi="黑体" w:eastAsia="黑体" w:cs="黑体"/>
                <w:sz w:val="21"/>
                <w:szCs w:val="21"/>
                <w:lang w:val="en-US" w:eastAsia="zh-CN"/>
              </w:rPr>
            </w:pPr>
          </w:p>
        </w:tc>
        <w:tc>
          <w:tcPr>
            <w:tcW w:w="672" w:type="pct"/>
            <w:vMerge w:val="continue"/>
            <w:vAlign w:val="center"/>
          </w:tcPr>
          <w:p w14:paraId="22486AF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黑体" w:hAnsi="黑体" w:eastAsia="黑体" w:cs="黑体"/>
                <w:kern w:val="0"/>
                <w:sz w:val="21"/>
                <w:szCs w:val="21"/>
                <w:lang w:val="en-US" w:eastAsia="zh-CN"/>
              </w:rPr>
            </w:pPr>
          </w:p>
        </w:tc>
        <w:tc>
          <w:tcPr>
            <w:tcW w:w="386" w:type="pct"/>
            <w:vMerge w:val="continue"/>
            <w:vAlign w:val="center"/>
          </w:tcPr>
          <w:p w14:paraId="5BF5344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黑体" w:hAnsi="黑体" w:eastAsia="黑体" w:cs="黑体"/>
                <w:kern w:val="0"/>
                <w:sz w:val="21"/>
                <w:szCs w:val="21"/>
                <w:lang w:val="en-US" w:eastAsia="zh-CN"/>
              </w:rPr>
            </w:pPr>
          </w:p>
        </w:tc>
        <w:tc>
          <w:tcPr>
            <w:tcW w:w="184" w:type="pct"/>
            <w:vMerge w:val="continue"/>
            <w:vAlign w:val="center"/>
          </w:tcPr>
          <w:p w14:paraId="7931BF2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val="en-US" w:eastAsia="zh-CN"/>
              </w:rPr>
            </w:pPr>
          </w:p>
        </w:tc>
        <w:tc>
          <w:tcPr>
            <w:tcW w:w="771" w:type="pct"/>
            <w:vMerge w:val="continue"/>
            <w:vAlign w:val="center"/>
          </w:tcPr>
          <w:p w14:paraId="6D519A5D">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黑体" w:hAnsi="黑体" w:eastAsia="黑体" w:cs="黑体"/>
                <w:kern w:val="0"/>
                <w:sz w:val="21"/>
                <w:szCs w:val="21"/>
                <w:lang w:val="en-US" w:eastAsia="zh-CN"/>
              </w:rPr>
            </w:pPr>
          </w:p>
        </w:tc>
        <w:tc>
          <w:tcPr>
            <w:tcW w:w="208" w:type="pct"/>
            <w:shd w:val="clear" w:color="auto" w:fill="auto"/>
            <w:vAlign w:val="center"/>
          </w:tcPr>
          <w:p w14:paraId="6FA42B2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全社会</w:t>
            </w:r>
          </w:p>
        </w:tc>
        <w:tc>
          <w:tcPr>
            <w:tcW w:w="244" w:type="pct"/>
            <w:shd w:val="clear" w:color="auto" w:fill="auto"/>
            <w:vAlign w:val="center"/>
          </w:tcPr>
          <w:p w14:paraId="513AE7A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特定群体</w:t>
            </w:r>
          </w:p>
        </w:tc>
        <w:tc>
          <w:tcPr>
            <w:tcW w:w="149" w:type="pct"/>
            <w:shd w:val="clear" w:color="auto" w:fill="auto"/>
            <w:vAlign w:val="center"/>
          </w:tcPr>
          <w:p w14:paraId="3652416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主动</w:t>
            </w:r>
          </w:p>
        </w:tc>
        <w:tc>
          <w:tcPr>
            <w:tcW w:w="237" w:type="pct"/>
            <w:shd w:val="clear" w:color="auto" w:fill="auto"/>
            <w:vAlign w:val="center"/>
          </w:tcPr>
          <w:p w14:paraId="1A0520E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依申请公开</w:t>
            </w:r>
          </w:p>
        </w:tc>
        <w:tc>
          <w:tcPr>
            <w:tcW w:w="198" w:type="pct"/>
            <w:shd w:val="clear" w:color="auto" w:fill="auto"/>
            <w:vAlign w:val="center"/>
          </w:tcPr>
          <w:p w14:paraId="76F9696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lang w:val="en-US" w:eastAsia="zh-CN"/>
              </w:rPr>
            </w:pPr>
            <w:r>
              <w:rPr>
                <w:rFonts w:hint="eastAsia" w:ascii="黑体" w:hAnsi="黑体" w:eastAsia="黑体" w:cs="黑体"/>
                <w:color w:val="000000"/>
                <w:kern w:val="0"/>
                <w:sz w:val="21"/>
                <w:szCs w:val="21"/>
                <w:lang w:val="en-US" w:eastAsia="zh-CN"/>
              </w:rPr>
              <w:t>县级</w:t>
            </w:r>
          </w:p>
        </w:tc>
        <w:tc>
          <w:tcPr>
            <w:tcW w:w="172" w:type="pct"/>
            <w:shd w:val="clear" w:color="auto" w:fill="auto"/>
            <w:vAlign w:val="center"/>
          </w:tcPr>
          <w:p w14:paraId="5C7ADD8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乡级</w:t>
            </w:r>
          </w:p>
        </w:tc>
      </w:tr>
      <w:tr w14:paraId="2F0F2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0" w:hRule="atLeast"/>
        </w:trPr>
        <w:tc>
          <w:tcPr>
            <w:tcW w:w="159" w:type="pct"/>
            <w:vAlign w:val="center"/>
          </w:tcPr>
          <w:p w14:paraId="3FA8C46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23</w:t>
            </w:r>
          </w:p>
        </w:tc>
        <w:tc>
          <w:tcPr>
            <w:tcW w:w="135" w:type="pct"/>
            <w:vMerge w:val="restart"/>
            <w:vAlign w:val="center"/>
          </w:tcPr>
          <w:p w14:paraId="14DCE02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重点领域信息</w:t>
            </w:r>
          </w:p>
        </w:tc>
        <w:tc>
          <w:tcPr>
            <w:tcW w:w="187" w:type="pct"/>
            <w:vMerge w:val="restart"/>
            <w:vAlign w:val="center"/>
          </w:tcPr>
          <w:p w14:paraId="388D86F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重大建设项目</w:t>
            </w:r>
          </w:p>
        </w:tc>
        <w:tc>
          <w:tcPr>
            <w:tcW w:w="239" w:type="pct"/>
            <w:vMerge w:val="restart"/>
            <w:vAlign w:val="center"/>
          </w:tcPr>
          <w:p w14:paraId="6CA7780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批准结果信息</w:t>
            </w:r>
          </w:p>
        </w:tc>
        <w:tc>
          <w:tcPr>
            <w:tcW w:w="164" w:type="pct"/>
            <w:vAlign w:val="center"/>
          </w:tcPr>
          <w:p w14:paraId="00C266B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取水许可审批</w:t>
            </w:r>
          </w:p>
        </w:tc>
        <w:tc>
          <w:tcPr>
            <w:tcW w:w="887" w:type="pct"/>
            <w:vAlign w:val="center"/>
          </w:tcPr>
          <w:p w14:paraId="4F94FCD5">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default"/>
                <w:sz w:val="21"/>
                <w:szCs w:val="21"/>
                <w:lang w:val="en-US" w:eastAsia="zh-CN"/>
              </w:rPr>
            </w:pPr>
            <w:r>
              <w:rPr>
                <w:rFonts w:hint="eastAsia"/>
                <w:sz w:val="21"/>
                <w:szCs w:val="21"/>
                <w:lang w:val="en-US" w:eastAsia="zh-CN"/>
              </w:rPr>
              <w:t>审批结果、批复时间、批复文号、批复文件标题、项目名称、项目统一代码等</w:t>
            </w:r>
          </w:p>
        </w:tc>
        <w:tc>
          <w:tcPr>
            <w:tcW w:w="672" w:type="pct"/>
            <w:vAlign w:val="center"/>
          </w:tcPr>
          <w:p w14:paraId="397D77F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p w14:paraId="4DB4D686">
            <w:pPr>
              <w:pStyle w:val="2"/>
              <w:keepNext w:val="0"/>
              <w:keepLines w:val="0"/>
              <w:pageBreakBefore w:val="0"/>
              <w:kinsoku/>
              <w:wordWrap/>
              <w:overflowPunct/>
              <w:topLinePunct w:val="0"/>
              <w:autoSpaceDE/>
              <w:autoSpaceDN/>
              <w:bidi w:val="0"/>
              <w:adjustRightInd/>
              <w:snapToGrid/>
              <w:spacing w:line="240" w:lineRule="exact"/>
              <w:ind w:left="0" w:leftChars="0" w:firstLine="0" w:firstLineChars="0"/>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2.</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关于全面推进政务公开工作的意见</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中办发〔2016〕8号</w:t>
            </w:r>
            <w:r>
              <w:rPr>
                <w:rFonts w:hint="eastAsia" w:asciiTheme="minorEastAsia" w:hAnsiTheme="minorEastAsia" w:eastAsiaTheme="minorEastAsia" w:cstheme="minorEastAsia"/>
                <w:kern w:val="0"/>
                <w:sz w:val="21"/>
                <w:szCs w:val="21"/>
                <w:lang w:eastAsia="zh-CN"/>
              </w:rPr>
              <w:t>）</w:t>
            </w:r>
          </w:p>
          <w:p w14:paraId="6F91895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3.《江西省人民政府办公厅关于推进重大建设项目批准和实施领域政府信息公开的实施意见》（赣府厅发〔2018〕14号）</w:t>
            </w:r>
          </w:p>
        </w:tc>
        <w:tc>
          <w:tcPr>
            <w:tcW w:w="386" w:type="pct"/>
            <w:shd w:val="clear" w:color="auto" w:fill="auto"/>
            <w:vAlign w:val="center"/>
          </w:tcPr>
          <w:p w14:paraId="1EDEC8D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信息形成20个工作日内公开；其中行政许可、行政处罚事项应自作出行政决定之日起7个工作日内公示</w:t>
            </w:r>
          </w:p>
        </w:tc>
        <w:tc>
          <w:tcPr>
            <w:tcW w:w="184" w:type="pct"/>
            <w:shd w:val="clear" w:color="auto" w:fill="auto"/>
            <w:vAlign w:val="center"/>
          </w:tcPr>
          <w:p w14:paraId="190B551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县行政审批局</w:t>
            </w:r>
          </w:p>
        </w:tc>
        <w:tc>
          <w:tcPr>
            <w:tcW w:w="771" w:type="pct"/>
            <w:shd w:val="clear" w:color="auto" w:fill="auto"/>
            <w:vAlign w:val="center"/>
          </w:tcPr>
          <w:p w14:paraId="6C4B4A5A">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52642413">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w:t>
            </w:r>
          </w:p>
          <w:p w14:paraId="29644A4B">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□发布会</w:t>
            </w:r>
            <w:r>
              <w:rPr>
                <w:rFonts w:hint="eastAsia" w:ascii="宋体" w:hAnsi="宋体" w:cs="宋体"/>
                <w:kern w:val="0"/>
                <w:sz w:val="21"/>
                <w:szCs w:val="21"/>
                <w:lang w:val="en-US" w:eastAsia="zh-CN"/>
              </w:rPr>
              <w:t>听证会</w:t>
            </w:r>
          </w:p>
          <w:p w14:paraId="1CBA6D6C">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7CC0BF7D">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6D136A6E">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2C3B1DF6">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56A5D238">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74762A53">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101B2DD2">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w:t>
            </w:r>
          </w:p>
          <w:p w14:paraId="4D8D3A5A">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投资项目在线审批监管平台</w:t>
            </w:r>
          </w:p>
        </w:tc>
        <w:tc>
          <w:tcPr>
            <w:tcW w:w="208" w:type="pct"/>
            <w:shd w:val="clear" w:color="auto" w:fill="auto"/>
            <w:vAlign w:val="center"/>
          </w:tcPr>
          <w:p w14:paraId="30D52AD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6FC0ED9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67F4C6C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06879FC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0526351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0DEBFE2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75D09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0" w:hRule="atLeast"/>
        </w:trPr>
        <w:tc>
          <w:tcPr>
            <w:tcW w:w="159" w:type="pct"/>
            <w:vAlign w:val="center"/>
          </w:tcPr>
          <w:p w14:paraId="0A023C4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24</w:t>
            </w:r>
          </w:p>
        </w:tc>
        <w:tc>
          <w:tcPr>
            <w:tcW w:w="135" w:type="pct"/>
            <w:vMerge w:val="continue"/>
            <w:vAlign w:val="center"/>
          </w:tcPr>
          <w:p w14:paraId="1E575EC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87" w:type="pct"/>
            <w:vMerge w:val="continue"/>
            <w:vAlign w:val="center"/>
          </w:tcPr>
          <w:p w14:paraId="01F19A8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239" w:type="pct"/>
            <w:vMerge w:val="continue"/>
            <w:vAlign w:val="center"/>
          </w:tcPr>
          <w:p w14:paraId="5DE6CDA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4A27BC1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生产建设项目水土保持方案审批</w:t>
            </w:r>
          </w:p>
        </w:tc>
        <w:tc>
          <w:tcPr>
            <w:tcW w:w="887" w:type="pct"/>
            <w:vAlign w:val="center"/>
          </w:tcPr>
          <w:p w14:paraId="03FECF53">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default"/>
                <w:sz w:val="21"/>
                <w:szCs w:val="21"/>
                <w:lang w:val="en-US" w:eastAsia="zh-CN"/>
              </w:rPr>
            </w:pPr>
            <w:r>
              <w:rPr>
                <w:rFonts w:hint="eastAsia"/>
                <w:sz w:val="21"/>
                <w:szCs w:val="21"/>
                <w:lang w:val="en-US" w:eastAsia="zh-CN"/>
              </w:rPr>
              <w:t>审批结果、批复时间、批复文号、批复文件标题、项目名称、项目统一代码等</w:t>
            </w:r>
          </w:p>
        </w:tc>
        <w:tc>
          <w:tcPr>
            <w:tcW w:w="672" w:type="pct"/>
            <w:shd w:val="clear" w:color="auto" w:fill="auto"/>
            <w:vAlign w:val="center"/>
          </w:tcPr>
          <w:p w14:paraId="18D5997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p w14:paraId="62D2FCBF">
            <w:pPr>
              <w:pStyle w:val="2"/>
              <w:keepNext w:val="0"/>
              <w:keepLines w:val="0"/>
              <w:pageBreakBefore w:val="0"/>
              <w:kinsoku/>
              <w:wordWrap/>
              <w:overflowPunct/>
              <w:topLinePunct w:val="0"/>
              <w:autoSpaceDE/>
              <w:autoSpaceDN/>
              <w:bidi w:val="0"/>
              <w:adjustRightInd/>
              <w:snapToGrid/>
              <w:spacing w:line="240" w:lineRule="exact"/>
              <w:ind w:left="0" w:leftChars="0" w:firstLine="0" w:firstLineChars="0"/>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2.</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关于全面推进政务公开工作的意见</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中办发〔2016〕8号</w:t>
            </w:r>
            <w:r>
              <w:rPr>
                <w:rFonts w:hint="eastAsia" w:asciiTheme="minorEastAsia" w:hAnsiTheme="minorEastAsia" w:eastAsiaTheme="minorEastAsia" w:cstheme="minorEastAsia"/>
                <w:kern w:val="0"/>
                <w:sz w:val="21"/>
                <w:szCs w:val="21"/>
                <w:lang w:eastAsia="zh-CN"/>
              </w:rPr>
              <w:t>）</w:t>
            </w:r>
          </w:p>
          <w:p w14:paraId="3696E61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3.《江西省人民政府办公厅关于推进重大建设项目批准和实施领域政府信息公开的实施意见》（赣府厅发〔2018〕14号）</w:t>
            </w:r>
          </w:p>
        </w:tc>
        <w:tc>
          <w:tcPr>
            <w:tcW w:w="386" w:type="pct"/>
            <w:shd w:val="clear" w:color="auto" w:fill="auto"/>
            <w:vAlign w:val="center"/>
          </w:tcPr>
          <w:p w14:paraId="13D1692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信息形成20个工作日内公开；其中行政许可、行政处罚事项应自作出行政决定之日起7个工作日内公示</w:t>
            </w:r>
          </w:p>
        </w:tc>
        <w:tc>
          <w:tcPr>
            <w:tcW w:w="184" w:type="pct"/>
            <w:shd w:val="clear" w:color="auto" w:fill="auto"/>
            <w:vAlign w:val="center"/>
          </w:tcPr>
          <w:p w14:paraId="5B4E456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县行政审批局</w:t>
            </w:r>
          </w:p>
        </w:tc>
        <w:tc>
          <w:tcPr>
            <w:tcW w:w="771" w:type="pct"/>
            <w:shd w:val="clear" w:color="auto" w:fill="auto"/>
            <w:vAlign w:val="center"/>
          </w:tcPr>
          <w:p w14:paraId="6B0947E2">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3714582B">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w:t>
            </w:r>
          </w:p>
          <w:p w14:paraId="523FBF6D">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□发布会</w:t>
            </w:r>
            <w:r>
              <w:rPr>
                <w:rFonts w:hint="eastAsia" w:ascii="宋体" w:hAnsi="宋体" w:cs="宋体"/>
                <w:kern w:val="0"/>
                <w:sz w:val="21"/>
                <w:szCs w:val="21"/>
                <w:lang w:val="en-US" w:eastAsia="zh-CN"/>
              </w:rPr>
              <w:t>听证会</w:t>
            </w:r>
          </w:p>
          <w:p w14:paraId="5C9FD91B">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55D7D08B">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136C03C7">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2C317C32">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560F9DE0">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3817AF5F">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5C707BA5">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w:t>
            </w:r>
          </w:p>
          <w:p w14:paraId="5E2524E6">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投资项目在线审批监管平台</w:t>
            </w:r>
          </w:p>
        </w:tc>
        <w:tc>
          <w:tcPr>
            <w:tcW w:w="208" w:type="pct"/>
            <w:shd w:val="clear" w:color="auto" w:fill="auto"/>
            <w:vAlign w:val="center"/>
          </w:tcPr>
          <w:p w14:paraId="18E1DD6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54CA9C5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4A49A41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58287CF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12776C7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71D7DB3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63A2E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restart"/>
            <w:vAlign w:val="center"/>
          </w:tcPr>
          <w:p w14:paraId="71E4470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序号</w:t>
            </w:r>
          </w:p>
        </w:tc>
        <w:tc>
          <w:tcPr>
            <w:tcW w:w="135" w:type="pct"/>
            <w:vMerge w:val="restart"/>
            <w:vAlign w:val="center"/>
          </w:tcPr>
          <w:p w14:paraId="37E2010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公开类别</w:t>
            </w:r>
          </w:p>
        </w:tc>
        <w:tc>
          <w:tcPr>
            <w:tcW w:w="592" w:type="pct"/>
            <w:gridSpan w:val="3"/>
            <w:vAlign w:val="center"/>
          </w:tcPr>
          <w:p w14:paraId="1FEDBA3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公开事项</w:t>
            </w:r>
          </w:p>
        </w:tc>
        <w:tc>
          <w:tcPr>
            <w:tcW w:w="887" w:type="pct"/>
            <w:vMerge w:val="restart"/>
            <w:vAlign w:val="center"/>
          </w:tcPr>
          <w:p w14:paraId="2ED9016B">
            <w:pPr>
              <w:pStyle w:val="2"/>
              <w:keepNext w:val="0"/>
              <w:keepLines w:val="0"/>
              <w:pageBreakBefore w:val="0"/>
              <w:numPr>
                <w:ilvl w:val="0"/>
                <w:numId w:val="0"/>
              </w:numPr>
              <w:kinsoku/>
              <w:wordWrap/>
              <w:overflowPunct/>
              <w:topLinePunct w:val="0"/>
              <w:autoSpaceDE/>
              <w:autoSpaceDN/>
              <w:bidi w:val="0"/>
              <w:adjustRightInd/>
              <w:snapToGrid/>
              <w:spacing w:line="240" w:lineRule="exact"/>
              <w:jc w:val="center"/>
              <w:textAlignment w:val="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公开内容（要素）</w:t>
            </w:r>
          </w:p>
        </w:tc>
        <w:tc>
          <w:tcPr>
            <w:tcW w:w="672" w:type="pct"/>
            <w:vMerge w:val="restart"/>
            <w:shd w:val="clear" w:color="auto" w:fill="auto"/>
            <w:vAlign w:val="center"/>
          </w:tcPr>
          <w:p w14:paraId="6EB9B07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公开依据</w:t>
            </w:r>
          </w:p>
        </w:tc>
        <w:tc>
          <w:tcPr>
            <w:tcW w:w="386" w:type="pct"/>
            <w:vMerge w:val="restart"/>
            <w:shd w:val="clear" w:color="auto" w:fill="auto"/>
            <w:vAlign w:val="center"/>
          </w:tcPr>
          <w:p w14:paraId="2D0BF50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公开时限</w:t>
            </w:r>
          </w:p>
        </w:tc>
        <w:tc>
          <w:tcPr>
            <w:tcW w:w="184" w:type="pct"/>
            <w:vMerge w:val="restart"/>
            <w:shd w:val="clear" w:color="auto" w:fill="auto"/>
            <w:vAlign w:val="center"/>
          </w:tcPr>
          <w:p w14:paraId="3260F1D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公开主体</w:t>
            </w:r>
          </w:p>
        </w:tc>
        <w:tc>
          <w:tcPr>
            <w:tcW w:w="771" w:type="pct"/>
            <w:vMerge w:val="restart"/>
            <w:shd w:val="clear" w:color="auto" w:fill="auto"/>
            <w:vAlign w:val="center"/>
          </w:tcPr>
          <w:p w14:paraId="0B0BEA4B">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公开渠道和载体</w:t>
            </w:r>
          </w:p>
        </w:tc>
        <w:tc>
          <w:tcPr>
            <w:tcW w:w="452" w:type="pct"/>
            <w:gridSpan w:val="2"/>
            <w:shd w:val="clear" w:color="auto" w:fill="auto"/>
            <w:vAlign w:val="center"/>
          </w:tcPr>
          <w:p w14:paraId="2DCB7F2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公开对象</w:t>
            </w:r>
          </w:p>
        </w:tc>
        <w:tc>
          <w:tcPr>
            <w:tcW w:w="386" w:type="pct"/>
            <w:gridSpan w:val="2"/>
            <w:shd w:val="clear" w:color="auto" w:fill="auto"/>
            <w:vAlign w:val="center"/>
          </w:tcPr>
          <w:p w14:paraId="01E3D30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公开方式</w:t>
            </w:r>
          </w:p>
        </w:tc>
        <w:tc>
          <w:tcPr>
            <w:tcW w:w="371" w:type="pct"/>
            <w:gridSpan w:val="2"/>
            <w:shd w:val="clear" w:color="auto" w:fill="auto"/>
            <w:vAlign w:val="center"/>
          </w:tcPr>
          <w:p w14:paraId="1344696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公开层级</w:t>
            </w:r>
          </w:p>
        </w:tc>
      </w:tr>
      <w:tr w14:paraId="7F88C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025C2AD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color w:val="000000"/>
                <w:kern w:val="0"/>
                <w:sz w:val="21"/>
                <w:szCs w:val="21"/>
                <w:lang w:val="en-US" w:eastAsia="zh-CN"/>
              </w:rPr>
            </w:pPr>
          </w:p>
        </w:tc>
        <w:tc>
          <w:tcPr>
            <w:tcW w:w="135" w:type="pct"/>
            <w:vMerge w:val="continue"/>
            <w:vAlign w:val="center"/>
          </w:tcPr>
          <w:p w14:paraId="1FC6640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val="en-US" w:eastAsia="zh-CN"/>
              </w:rPr>
            </w:pPr>
          </w:p>
        </w:tc>
        <w:tc>
          <w:tcPr>
            <w:tcW w:w="187" w:type="pct"/>
            <w:vAlign w:val="center"/>
          </w:tcPr>
          <w:p w14:paraId="476C61E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一级事项</w:t>
            </w:r>
          </w:p>
        </w:tc>
        <w:tc>
          <w:tcPr>
            <w:tcW w:w="239" w:type="pct"/>
            <w:vAlign w:val="center"/>
          </w:tcPr>
          <w:p w14:paraId="7AA9878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二级事项</w:t>
            </w:r>
          </w:p>
        </w:tc>
        <w:tc>
          <w:tcPr>
            <w:tcW w:w="164" w:type="pct"/>
            <w:vAlign w:val="center"/>
          </w:tcPr>
          <w:p w14:paraId="3A11FCC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三级事项</w:t>
            </w:r>
          </w:p>
        </w:tc>
        <w:tc>
          <w:tcPr>
            <w:tcW w:w="887" w:type="pct"/>
            <w:vMerge w:val="continue"/>
            <w:vAlign w:val="center"/>
          </w:tcPr>
          <w:p w14:paraId="076C9EB4">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eastAsia" w:ascii="黑体" w:hAnsi="黑体" w:eastAsia="黑体" w:cs="黑体"/>
                <w:sz w:val="21"/>
                <w:szCs w:val="21"/>
                <w:lang w:val="en-US" w:eastAsia="zh-CN"/>
              </w:rPr>
            </w:pPr>
          </w:p>
        </w:tc>
        <w:tc>
          <w:tcPr>
            <w:tcW w:w="672" w:type="pct"/>
            <w:vMerge w:val="continue"/>
            <w:shd w:val="clear" w:color="auto" w:fill="auto"/>
            <w:vAlign w:val="center"/>
          </w:tcPr>
          <w:p w14:paraId="754D85C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黑体" w:hAnsi="黑体" w:eastAsia="黑体" w:cs="黑体"/>
                <w:kern w:val="0"/>
                <w:sz w:val="21"/>
                <w:szCs w:val="21"/>
                <w:lang w:val="en-US" w:eastAsia="zh-CN"/>
              </w:rPr>
            </w:pPr>
          </w:p>
        </w:tc>
        <w:tc>
          <w:tcPr>
            <w:tcW w:w="386" w:type="pct"/>
            <w:vMerge w:val="continue"/>
            <w:shd w:val="clear" w:color="auto" w:fill="auto"/>
            <w:vAlign w:val="center"/>
          </w:tcPr>
          <w:p w14:paraId="5B13073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黑体" w:hAnsi="黑体" w:eastAsia="黑体" w:cs="黑体"/>
                <w:kern w:val="0"/>
                <w:sz w:val="21"/>
                <w:szCs w:val="21"/>
                <w:lang w:val="en-US" w:eastAsia="zh-CN"/>
              </w:rPr>
            </w:pPr>
          </w:p>
        </w:tc>
        <w:tc>
          <w:tcPr>
            <w:tcW w:w="184" w:type="pct"/>
            <w:vMerge w:val="continue"/>
            <w:shd w:val="clear" w:color="auto" w:fill="auto"/>
            <w:vAlign w:val="center"/>
          </w:tcPr>
          <w:p w14:paraId="089F95B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val="en-US" w:eastAsia="zh-CN"/>
              </w:rPr>
            </w:pPr>
          </w:p>
        </w:tc>
        <w:tc>
          <w:tcPr>
            <w:tcW w:w="771" w:type="pct"/>
            <w:vMerge w:val="continue"/>
            <w:shd w:val="clear" w:color="auto" w:fill="auto"/>
            <w:vAlign w:val="center"/>
          </w:tcPr>
          <w:p w14:paraId="74702077">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黑体" w:hAnsi="黑体" w:eastAsia="黑体" w:cs="黑体"/>
                <w:kern w:val="0"/>
                <w:sz w:val="21"/>
                <w:szCs w:val="21"/>
                <w:lang w:val="en-US" w:eastAsia="zh-CN"/>
              </w:rPr>
            </w:pPr>
          </w:p>
        </w:tc>
        <w:tc>
          <w:tcPr>
            <w:tcW w:w="208" w:type="pct"/>
            <w:shd w:val="clear" w:color="auto" w:fill="auto"/>
            <w:vAlign w:val="center"/>
          </w:tcPr>
          <w:p w14:paraId="095ED34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全社会</w:t>
            </w:r>
          </w:p>
        </w:tc>
        <w:tc>
          <w:tcPr>
            <w:tcW w:w="244" w:type="pct"/>
            <w:shd w:val="clear" w:color="auto" w:fill="auto"/>
            <w:vAlign w:val="center"/>
          </w:tcPr>
          <w:p w14:paraId="65962F2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特定群体</w:t>
            </w:r>
          </w:p>
        </w:tc>
        <w:tc>
          <w:tcPr>
            <w:tcW w:w="149" w:type="pct"/>
            <w:shd w:val="clear" w:color="auto" w:fill="auto"/>
            <w:vAlign w:val="center"/>
          </w:tcPr>
          <w:p w14:paraId="7BA36B8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主动</w:t>
            </w:r>
          </w:p>
        </w:tc>
        <w:tc>
          <w:tcPr>
            <w:tcW w:w="237" w:type="pct"/>
            <w:shd w:val="clear" w:color="auto" w:fill="auto"/>
            <w:vAlign w:val="center"/>
          </w:tcPr>
          <w:p w14:paraId="4EDD90E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依申请公开</w:t>
            </w:r>
          </w:p>
        </w:tc>
        <w:tc>
          <w:tcPr>
            <w:tcW w:w="198" w:type="pct"/>
            <w:shd w:val="clear" w:color="auto" w:fill="auto"/>
            <w:vAlign w:val="center"/>
          </w:tcPr>
          <w:p w14:paraId="386804C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县级</w:t>
            </w:r>
          </w:p>
        </w:tc>
        <w:tc>
          <w:tcPr>
            <w:tcW w:w="172" w:type="pct"/>
            <w:shd w:val="clear" w:color="auto" w:fill="auto"/>
            <w:vAlign w:val="center"/>
          </w:tcPr>
          <w:p w14:paraId="2FD0E65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乡级</w:t>
            </w:r>
          </w:p>
        </w:tc>
      </w:tr>
      <w:tr w14:paraId="25297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4" w:hRule="atLeast"/>
        </w:trPr>
        <w:tc>
          <w:tcPr>
            <w:tcW w:w="159" w:type="pct"/>
            <w:vAlign w:val="center"/>
          </w:tcPr>
          <w:p w14:paraId="2FFA09E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25</w:t>
            </w:r>
          </w:p>
        </w:tc>
        <w:tc>
          <w:tcPr>
            <w:tcW w:w="135" w:type="pct"/>
            <w:vMerge w:val="restart"/>
            <w:shd w:val="clear" w:color="auto" w:fill="auto"/>
            <w:vAlign w:val="center"/>
          </w:tcPr>
          <w:p w14:paraId="0DB8A7B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重点领域信息</w:t>
            </w:r>
          </w:p>
        </w:tc>
        <w:tc>
          <w:tcPr>
            <w:tcW w:w="187" w:type="pct"/>
            <w:vMerge w:val="restart"/>
            <w:shd w:val="clear" w:color="auto" w:fill="auto"/>
            <w:vAlign w:val="center"/>
          </w:tcPr>
          <w:p w14:paraId="63470ED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重大建设项目</w:t>
            </w:r>
          </w:p>
        </w:tc>
        <w:tc>
          <w:tcPr>
            <w:tcW w:w="239" w:type="pct"/>
            <w:vMerge w:val="restart"/>
            <w:shd w:val="clear" w:color="auto" w:fill="auto"/>
            <w:vAlign w:val="center"/>
          </w:tcPr>
          <w:p w14:paraId="534A815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批准结果信息</w:t>
            </w:r>
          </w:p>
        </w:tc>
        <w:tc>
          <w:tcPr>
            <w:tcW w:w="164" w:type="pct"/>
            <w:vAlign w:val="center"/>
          </w:tcPr>
          <w:p w14:paraId="0868BA5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洪水影响评价审批</w:t>
            </w:r>
          </w:p>
        </w:tc>
        <w:tc>
          <w:tcPr>
            <w:tcW w:w="887" w:type="pct"/>
            <w:shd w:val="clear" w:color="auto" w:fill="auto"/>
            <w:vAlign w:val="center"/>
          </w:tcPr>
          <w:p w14:paraId="5C7CB294">
            <w:pPr>
              <w:pStyle w:val="2"/>
              <w:keepNext w:val="0"/>
              <w:keepLines w:val="0"/>
              <w:pageBreakBefore w:val="0"/>
              <w:numPr>
                <w:ilvl w:val="0"/>
                <w:numId w:val="0"/>
              </w:numPr>
              <w:kinsoku/>
              <w:wordWrap/>
              <w:overflowPunct/>
              <w:topLinePunct w:val="0"/>
              <w:autoSpaceDE/>
              <w:autoSpaceDN/>
              <w:bidi w:val="0"/>
              <w:adjustRightInd/>
              <w:snapToGrid/>
              <w:spacing w:line="240" w:lineRule="exact"/>
              <w:ind w:left="0" w:leftChars="0" w:firstLine="0" w:firstLineChars="0"/>
              <w:textAlignment w:val="auto"/>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审批结果、批复时间、批复文号、批复文件标题、项目名称、项目统一代码等</w:t>
            </w:r>
          </w:p>
        </w:tc>
        <w:tc>
          <w:tcPr>
            <w:tcW w:w="672" w:type="pct"/>
            <w:shd w:val="clear" w:color="auto" w:fill="auto"/>
            <w:vAlign w:val="center"/>
          </w:tcPr>
          <w:p w14:paraId="55366BD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p w14:paraId="486CEAF7">
            <w:pPr>
              <w:pStyle w:val="2"/>
              <w:keepNext w:val="0"/>
              <w:keepLines w:val="0"/>
              <w:pageBreakBefore w:val="0"/>
              <w:kinsoku/>
              <w:wordWrap/>
              <w:overflowPunct/>
              <w:topLinePunct w:val="0"/>
              <w:autoSpaceDE/>
              <w:autoSpaceDN/>
              <w:bidi w:val="0"/>
              <w:adjustRightInd/>
              <w:snapToGrid/>
              <w:spacing w:line="240" w:lineRule="exact"/>
              <w:ind w:left="0" w:leftChars="0" w:firstLine="0" w:firstLineChars="0"/>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2.</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关于全面推进政务公开工作的意见</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中办发〔2016〕8号</w:t>
            </w:r>
            <w:r>
              <w:rPr>
                <w:rFonts w:hint="eastAsia" w:asciiTheme="minorEastAsia" w:hAnsiTheme="minorEastAsia" w:eastAsiaTheme="minorEastAsia" w:cstheme="minorEastAsia"/>
                <w:kern w:val="0"/>
                <w:sz w:val="21"/>
                <w:szCs w:val="21"/>
                <w:lang w:eastAsia="zh-CN"/>
              </w:rPr>
              <w:t>）</w:t>
            </w:r>
          </w:p>
          <w:p w14:paraId="509A191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3.《江西省人民政府办公厅关于推进重大建设项目批准和实施领域政府信息公开的实施意见》（赣府厅发〔2018〕14号）</w:t>
            </w:r>
          </w:p>
        </w:tc>
        <w:tc>
          <w:tcPr>
            <w:tcW w:w="386" w:type="pct"/>
            <w:shd w:val="clear" w:color="auto" w:fill="auto"/>
            <w:vAlign w:val="center"/>
          </w:tcPr>
          <w:p w14:paraId="6F556C5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信息形成20个工作日内公开；其中行政许可、行政处罚事项应自作出行政决定之日起7个工作日内公示</w:t>
            </w:r>
          </w:p>
        </w:tc>
        <w:tc>
          <w:tcPr>
            <w:tcW w:w="184" w:type="pct"/>
            <w:shd w:val="clear" w:color="auto" w:fill="auto"/>
            <w:vAlign w:val="center"/>
          </w:tcPr>
          <w:p w14:paraId="63102E5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县行政审批局</w:t>
            </w:r>
          </w:p>
        </w:tc>
        <w:tc>
          <w:tcPr>
            <w:tcW w:w="771" w:type="pct"/>
            <w:shd w:val="clear" w:color="auto" w:fill="auto"/>
            <w:vAlign w:val="center"/>
          </w:tcPr>
          <w:p w14:paraId="0C5FD688">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72E10D30">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w:t>
            </w:r>
          </w:p>
          <w:p w14:paraId="173FE361">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□发布会</w:t>
            </w:r>
            <w:r>
              <w:rPr>
                <w:rFonts w:hint="eastAsia" w:ascii="宋体" w:hAnsi="宋体" w:cs="宋体"/>
                <w:kern w:val="0"/>
                <w:sz w:val="21"/>
                <w:szCs w:val="21"/>
                <w:lang w:val="en-US" w:eastAsia="zh-CN"/>
              </w:rPr>
              <w:t>听证会</w:t>
            </w:r>
          </w:p>
          <w:p w14:paraId="13BCE4A4">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639F38BC">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605FD401">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77061BF8">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54DC076E">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2D7E5D39">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37FEEA03">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w:t>
            </w:r>
          </w:p>
          <w:p w14:paraId="256CFCF4">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投资项目在线审批监管平台</w:t>
            </w:r>
          </w:p>
        </w:tc>
        <w:tc>
          <w:tcPr>
            <w:tcW w:w="208" w:type="pct"/>
            <w:shd w:val="clear" w:color="auto" w:fill="auto"/>
            <w:vAlign w:val="center"/>
          </w:tcPr>
          <w:p w14:paraId="4B84B31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561B37A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0A93F02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3E0EC29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710893E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0349F02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61338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0" w:hRule="atLeast"/>
        </w:trPr>
        <w:tc>
          <w:tcPr>
            <w:tcW w:w="159" w:type="pct"/>
            <w:vAlign w:val="center"/>
          </w:tcPr>
          <w:p w14:paraId="66898F6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26</w:t>
            </w:r>
          </w:p>
        </w:tc>
        <w:tc>
          <w:tcPr>
            <w:tcW w:w="135" w:type="pct"/>
            <w:vMerge w:val="continue"/>
            <w:vAlign w:val="center"/>
          </w:tcPr>
          <w:p w14:paraId="4444510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87" w:type="pct"/>
            <w:vMerge w:val="continue"/>
            <w:vAlign w:val="center"/>
          </w:tcPr>
          <w:p w14:paraId="0104D1E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239" w:type="pct"/>
            <w:vMerge w:val="continue"/>
            <w:vAlign w:val="center"/>
          </w:tcPr>
          <w:p w14:paraId="3270779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67A08F6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建筑工程施工许可证核发</w:t>
            </w:r>
          </w:p>
        </w:tc>
        <w:tc>
          <w:tcPr>
            <w:tcW w:w="887" w:type="pct"/>
            <w:vAlign w:val="center"/>
          </w:tcPr>
          <w:p w14:paraId="32F50ED7">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default"/>
                <w:sz w:val="21"/>
                <w:szCs w:val="21"/>
                <w:lang w:val="en-US" w:eastAsia="zh-CN"/>
              </w:rPr>
            </w:pPr>
            <w:r>
              <w:rPr>
                <w:rFonts w:hint="eastAsia"/>
                <w:sz w:val="21"/>
                <w:szCs w:val="21"/>
                <w:lang w:val="en-US" w:eastAsia="zh-CN"/>
              </w:rPr>
              <w:t>审核结果、建筑工程施工许可证号、施工许可日期、发证机关、项目名称、项目统一代码等</w:t>
            </w:r>
          </w:p>
        </w:tc>
        <w:tc>
          <w:tcPr>
            <w:tcW w:w="672" w:type="pct"/>
            <w:shd w:val="clear" w:color="auto" w:fill="auto"/>
            <w:vAlign w:val="center"/>
          </w:tcPr>
          <w:p w14:paraId="331F19F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p w14:paraId="3290C152">
            <w:pPr>
              <w:pStyle w:val="2"/>
              <w:keepNext w:val="0"/>
              <w:keepLines w:val="0"/>
              <w:pageBreakBefore w:val="0"/>
              <w:kinsoku/>
              <w:wordWrap/>
              <w:overflowPunct/>
              <w:topLinePunct w:val="0"/>
              <w:autoSpaceDE/>
              <w:autoSpaceDN/>
              <w:bidi w:val="0"/>
              <w:adjustRightInd/>
              <w:snapToGrid/>
              <w:spacing w:line="240" w:lineRule="exact"/>
              <w:ind w:left="0" w:leftChars="0" w:firstLine="0" w:firstLineChars="0"/>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2.</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关于全面推进政务公开工作的意见</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中办发〔2016〕8号</w:t>
            </w:r>
            <w:r>
              <w:rPr>
                <w:rFonts w:hint="eastAsia" w:asciiTheme="minorEastAsia" w:hAnsiTheme="minorEastAsia" w:eastAsiaTheme="minorEastAsia" w:cstheme="minorEastAsia"/>
                <w:kern w:val="0"/>
                <w:sz w:val="21"/>
                <w:szCs w:val="21"/>
                <w:lang w:eastAsia="zh-CN"/>
              </w:rPr>
              <w:t>）</w:t>
            </w:r>
          </w:p>
          <w:p w14:paraId="4938940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3.《江西省人民政府办公厅关于推进重大建设项目批准和实施领域政府信息公开的实施意见》（赣府厅发〔2018〕14号）</w:t>
            </w:r>
          </w:p>
        </w:tc>
        <w:tc>
          <w:tcPr>
            <w:tcW w:w="386" w:type="pct"/>
            <w:shd w:val="clear" w:color="auto" w:fill="auto"/>
            <w:vAlign w:val="center"/>
          </w:tcPr>
          <w:p w14:paraId="2FEA646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信息形成20个工作日内公开；其中行政许可、行政处罚事项应自作出行政决定之日起7个工作日内公示</w:t>
            </w:r>
          </w:p>
        </w:tc>
        <w:tc>
          <w:tcPr>
            <w:tcW w:w="184" w:type="pct"/>
            <w:shd w:val="clear" w:color="auto" w:fill="auto"/>
            <w:vAlign w:val="center"/>
          </w:tcPr>
          <w:p w14:paraId="245698E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县行政审批局</w:t>
            </w:r>
          </w:p>
        </w:tc>
        <w:tc>
          <w:tcPr>
            <w:tcW w:w="771" w:type="pct"/>
            <w:shd w:val="clear" w:color="auto" w:fill="auto"/>
            <w:vAlign w:val="center"/>
          </w:tcPr>
          <w:p w14:paraId="123A71DD">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6850DC0C">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w:t>
            </w:r>
          </w:p>
          <w:p w14:paraId="43469BBA">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□发布会</w:t>
            </w:r>
            <w:r>
              <w:rPr>
                <w:rFonts w:hint="eastAsia" w:ascii="宋体" w:hAnsi="宋体" w:cs="宋体"/>
                <w:kern w:val="0"/>
                <w:sz w:val="21"/>
                <w:szCs w:val="21"/>
                <w:lang w:val="en-US" w:eastAsia="zh-CN"/>
              </w:rPr>
              <w:t>听证会</w:t>
            </w:r>
          </w:p>
          <w:p w14:paraId="7EEB9A40">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1C4839BC">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5106F16D">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28244694">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788CC705">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4FBCC1B9">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73AE6BE4">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w:t>
            </w:r>
          </w:p>
          <w:p w14:paraId="0F9E3613">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投资项目在线审批监管平台</w:t>
            </w:r>
          </w:p>
        </w:tc>
        <w:tc>
          <w:tcPr>
            <w:tcW w:w="208" w:type="pct"/>
            <w:shd w:val="clear" w:color="auto" w:fill="auto"/>
            <w:vAlign w:val="center"/>
          </w:tcPr>
          <w:p w14:paraId="2E791CF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6EA741B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27DA988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69AC23E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3E2BA02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400B194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46E24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restart"/>
            <w:vAlign w:val="center"/>
          </w:tcPr>
          <w:p w14:paraId="7E9A7BF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序号</w:t>
            </w:r>
          </w:p>
        </w:tc>
        <w:tc>
          <w:tcPr>
            <w:tcW w:w="135" w:type="pct"/>
            <w:vMerge w:val="restart"/>
            <w:vAlign w:val="center"/>
          </w:tcPr>
          <w:p w14:paraId="2C4B065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公开类别</w:t>
            </w:r>
          </w:p>
        </w:tc>
        <w:tc>
          <w:tcPr>
            <w:tcW w:w="592" w:type="pct"/>
            <w:gridSpan w:val="3"/>
            <w:vAlign w:val="center"/>
          </w:tcPr>
          <w:p w14:paraId="7411753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公开事项</w:t>
            </w:r>
          </w:p>
        </w:tc>
        <w:tc>
          <w:tcPr>
            <w:tcW w:w="887" w:type="pct"/>
            <w:vMerge w:val="restart"/>
            <w:vAlign w:val="center"/>
          </w:tcPr>
          <w:p w14:paraId="2AFE9EF7">
            <w:pPr>
              <w:pStyle w:val="2"/>
              <w:keepNext w:val="0"/>
              <w:keepLines w:val="0"/>
              <w:pageBreakBefore w:val="0"/>
              <w:numPr>
                <w:ilvl w:val="0"/>
                <w:numId w:val="0"/>
              </w:numPr>
              <w:kinsoku/>
              <w:wordWrap/>
              <w:overflowPunct/>
              <w:topLinePunct w:val="0"/>
              <w:autoSpaceDE/>
              <w:autoSpaceDN/>
              <w:bidi w:val="0"/>
              <w:adjustRightInd/>
              <w:snapToGrid/>
              <w:spacing w:line="240" w:lineRule="exact"/>
              <w:jc w:val="center"/>
              <w:textAlignment w:val="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公开内容（要素）</w:t>
            </w:r>
          </w:p>
        </w:tc>
        <w:tc>
          <w:tcPr>
            <w:tcW w:w="672" w:type="pct"/>
            <w:vMerge w:val="restart"/>
            <w:shd w:val="clear" w:color="auto" w:fill="auto"/>
            <w:vAlign w:val="center"/>
          </w:tcPr>
          <w:p w14:paraId="0509098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公开依据</w:t>
            </w:r>
          </w:p>
        </w:tc>
        <w:tc>
          <w:tcPr>
            <w:tcW w:w="386" w:type="pct"/>
            <w:vMerge w:val="restart"/>
            <w:shd w:val="clear" w:color="auto" w:fill="auto"/>
            <w:vAlign w:val="center"/>
          </w:tcPr>
          <w:p w14:paraId="170F36C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公开时限</w:t>
            </w:r>
          </w:p>
        </w:tc>
        <w:tc>
          <w:tcPr>
            <w:tcW w:w="184" w:type="pct"/>
            <w:vMerge w:val="restart"/>
            <w:shd w:val="clear" w:color="auto" w:fill="auto"/>
            <w:vAlign w:val="center"/>
          </w:tcPr>
          <w:p w14:paraId="09E34C1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公开主体</w:t>
            </w:r>
          </w:p>
        </w:tc>
        <w:tc>
          <w:tcPr>
            <w:tcW w:w="771" w:type="pct"/>
            <w:vMerge w:val="restart"/>
            <w:shd w:val="clear" w:color="auto" w:fill="auto"/>
            <w:vAlign w:val="center"/>
          </w:tcPr>
          <w:p w14:paraId="2C37CC7F">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公开渠道和载体</w:t>
            </w:r>
          </w:p>
        </w:tc>
        <w:tc>
          <w:tcPr>
            <w:tcW w:w="452" w:type="pct"/>
            <w:gridSpan w:val="2"/>
            <w:shd w:val="clear" w:color="auto" w:fill="auto"/>
            <w:vAlign w:val="center"/>
          </w:tcPr>
          <w:p w14:paraId="573142E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公开对象</w:t>
            </w:r>
          </w:p>
        </w:tc>
        <w:tc>
          <w:tcPr>
            <w:tcW w:w="386" w:type="pct"/>
            <w:gridSpan w:val="2"/>
            <w:shd w:val="clear" w:color="auto" w:fill="auto"/>
            <w:vAlign w:val="center"/>
          </w:tcPr>
          <w:p w14:paraId="2D3F893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公开方式</w:t>
            </w:r>
          </w:p>
        </w:tc>
        <w:tc>
          <w:tcPr>
            <w:tcW w:w="371" w:type="pct"/>
            <w:gridSpan w:val="2"/>
            <w:shd w:val="clear" w:color="auto" w:fill="auto"/>
            <w:vAlign w:val="center"/>
          </w:tcPr>
          <w:p w14:paraId="04C0F9B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公开层级</w:t>
            </w:r>
          </w:p>
        </w:tc>
      </w:tr>
      <w:tr w14:paraId="3B752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3FF1DD5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color w:val="000000"/>
                <w:kern w:val="0"/>
                <w:sz w:val="21"/>
                <w:szCs w:val="21"/>
                <w:lang w:val="en-US" w:eastAsia="zh-CN"/>
              </w:rPr>
            </w:pPr>
          </w:p>
        </w:tc>
        <w:tc>
          <w:tcPr>
            <w:tcW w:w="135" w:type="pct"/>
            <w:vMerge w:val="continue"/>
            <w:vAlign w:val="center"/>
          </w:tcPr>
          <w:p w14:paraId="5900E89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val="en-US" w:eastAsia="zh-CN"/>
              </w:rPr>
            </w:pPr>
          </w:p>
        </w:tc>
        <w:tc>
          <w:tcPr>
            <w:tcW w:w="187" w:type="pct"/>
            <w:vAlign w:val="center"/>
          </w:tcPr>
          <w:p w14:paraId="33F62D2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一级事项</w:t>
            </w:r>
          </w:p>
        </w:tc>
        <w:tc>
          <w:tcPr>
            <w:tcW w:w="239" w:type="pct"/>
            <w:vAlign w:val="center"/>
          </w:tcPr>
          <w:p w14:paraId="6C9CE5D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二级事项</w:t>
            </w:r>
          </w:p>
        </w:tc>
        <w:tc>
          <w:tcPr>
            <w:tcW w:w="164" w:type="pct"/>
            <w:vAlign w:val="center"/>
          </w:tcPr>
          <w:p w14:paraId="03907E9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三级事项</w:t>
            </w:r>
          </w:p>
        </w:tc>
        <w:tc>
          <w:tcPr>
            <w:tcW w:w="887" w:type="pct"/>
            <w:vMerge w:val="continue"/>
            <w:vAlign w:val="center"/>
          </w:tcPr>
          <w:p w14:paraId="3BCBDF91">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eastAsia" w:ascii="黑体" w:hAnsi="黑体" w:eastAsia="黑体" w:cs="黑体"/>
                <w:sz w:val="21"/>
                <w:szCs w:val="21"/>
                <w:lang w:val="en-US" w:eastAsia="zh-CN"/>
              </w:rPr>
            </w:pPr>
          </w:p>
        </w:tc>
        <w:tc>
          <w:tcPr>
            <w:tcW w:w="672" w:type="pct"/>
            <w:vMerge w:val="continue"/>
            <w:shd w:val="clear" w:color="auto" w:fill="auto"/>
            <w:vAlign w:val="center"/>
          </w:tcPr>
          <w:p w14:paraId="2D18476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黑体" w:hAnsi="黑体" w:eastAsia="黑体" w:cs="黑体"/>
                <w:kern w:val="0"/>
                <w:sz w:val="21"/>
                <w:szCs w:val="21"/>
                <w:lang w:val="en-US" w:eastAsia="zh-CN"/>
              </w:rPr>
            </w:pPr>
          </w:p>
        </w:tc>
        <w:tc>
          <w:tcPr>
            <w:tcW w:w="386" w:type="pct"/>
            <w:vMerge w:val="continue"/>
            <w:shd w:val="clear" w:color="auto" w:fill="auto"/>
            <w:vAlign w:val="center"/>
          </w:tcPr>
          <w:p w14:paraId="5D835BA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黑体" w:hAnsi="黑体" w:eastAsia="黑体" w:cs="黑体"/>
                <w:kern w:val="0"/>
                <w:sz w:val="21"/>
                <w:szCs w:val="21"/>
                <w:lang w:val="en-US" w:eastAsia="zh-CN"/>
              </w:rPr>
            </w:pPr>
          </w:p>
        </w:tc>
        <w:tc>
          <w:tcPr>
            <w:tcW w:w="184" w:type="pct"/>
            <w:vMerge w:val="continue"/>
            <w:shd w:val="clear" w:color="auto" w:fill="auto"/>
            <w:vAlign w:val="center"/>
          </w:tcPr>
          <w:p w14:paraId="002AB4D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val="en-US" w:eastAsia="zh-CN"/>
              </w:rPr>
            </w:pPr>
          </w:p>
        </w:tc>
        <w:tc>
          <w:tcPr>
            <w:tcW w:w="771" w:type="pct"/>
            <w:vMerge w:val="continue"/>
            <w:shd w:val="clear" w:color="auto" w:fill="auto"/>
            <w:vAlign w:val="center"/>
          </w:tcPr>
          <w:p w14:paraId="601DAB61">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黑体" w:hAnsi="黑体" w:eastAsia="黑体" w:cs="黑体"/>
                <w:kern w:val="0"/>
                <w:sz w:val="21"/>
                <w:szCs w:val="21"/>
                <w:lang w:val="en-US" w:eastAsia="zh-CN"/>
              </w:rPr>
            </w:pPr>
          </w:p>
        </w:tc>
        <w:tc>
          <w:tcPr>
            <w:tcW w:w="208" w:type="pct"/>
            <w:shd w:val="clear" w:color="auto" w:fill="auto"/>
            <w:vAlign w:val="center"/>
          </w:tcPr>
          <w:p w14:paraId="101BA9B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全社会</w:t>
            </w:r>
          </w:p>
        </w:tc>
        <w:tc>
          <w:tcPr>
            <w:tcW w:w="244" w:type="pct"/>
            <w:shd w:val="clear" w:color="auto" w:fill="auto"/>
            <w:vAlign w:val="center"/>
          </w:tcPr>
          <w:p w14:paraId="2C85F08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特定对象</w:t>
            </w:r>
          </w:p>
        </w:tc>
        <w:tc>
          <w:tcPr>
            <w:tcW w:w="149" w:type="pct"/>
            <w:shd w:val="clear" w:color="auto" w:fill="auto"/>
            <w:vAlign w:val="center"/>
          </w:tcPr>
          <w:p w14:paraId="6FB5486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主动</w:t>
            </w:r>
          </w:p>
        </w:tc>
        <w:tc>
          <w:tcPr>
            <w:tcW w:w="237" w:type="pct"/>
            <w:shd w:val="clear" w:color="auto" w:fill="auto"/>
            <w:vAlign w:val="center"/>
          </w:tcPr>
          <w:p w14:paraId="62155BF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依申请公开</w:t>
            </w:r>
          </w:p>
        </w:tc>
        <w:tc>
          <w:tcPr>
            <w:tcW w:w="198" w:type="pct"/>
            <w:shd w:val="clear" w:color="auto" w:fill="auto"/>
            <w:vAlign w:val="center"/>
          </w:tcPr>
          <w:p w14:paraId="52CD3B7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县级</w:t>
            </w:r>
          </w:p>
        </w:tc>
        <w:tc>
          <w:tcPr>
            <w:tcW w:w="172" w:type="pct"/>
            <w:shd w:val="clear" w:color="auto" w:fill="auto"/>
            <w:vAlign w:val="center"/>
          </w:tcPr>
          <w:p w14:paraId="3055A31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乡级</w:t>
            </w:r>
          </w:p>
        </w:tc>
      </w:tr>
      <w:tr w14:paraId="701EA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0" w:hRule="atLeast"/>
        </w:trPr>
        <w:tc>
          <w:tcPr>
            <w:tcW w:w="159" w:type="pct"/>
            <w:vAlign w:val="center"/>
          </w:tcPr>
          <w:p w14:paraId="0E4B89C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27</w:t>
            </w:r>
          </w:p>
        </w:tc>
        <w:tc>
          <w:tcPr>
            <w:tcW w:w="135" w:type="pct"/>
            <w:vAlign w:val="center"/>
          </w:tcPr>
          <w:p w14:paraId="5E23C28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重点领域信息</w:t>
            </w:r>
          </w:p>
        </w:tc>
        <w:tc>
          <w:tcPr>
            <w:tcW w:w="187" w:type="pct"/>
            <w:vAlign w:val="center"/>
          </w:tcPr>
          <w:p w14:paraId="184095F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重大建设项目</w:t>
            </w:r>
          </w:p>
        </w:tc>
        <w:tc>
          <w:tcPr>
            <w:tcW w:w="239" w:type="pct"/>
            <w:vAlign w:val="center"/>
          </w:tcPr>
          <w:p w14:paraId="233FFCB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竣工有关信息</w:t>
            </w:r>
          </w:p>
        </w:tc>
        <w:tc>
          <w:tcPr>
            <w:tcW w:w="164" w:type="pct"/>
            <w:vAlign w:val="center"/>
          </w:tcPr>
          <w:p w14:paraId="656AFB5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竣工验收审批（备案）</w:t>
            </w:r>
          </w:p>
        </w:tc>
        <w:tc>
          <w:tcPr>
            <w:tcW w:w="887" w:type="pct"/>
            <w:vAlign w:val="center"/>
          </w:tcPr>
          <w:p w14:paraId="5074462A">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default"/>
                <w:sz w:val="21"/>
                <w:szCs w:val="21"/>
                <w:lang w:val="en-US" w:eastAsia="zh-CN"/>
              </w:rPr>
            </w:pPr>
            <w:r>
              <w:rPr>
                <w:rFonts w:hint="eastAsia"/>
                <w:sz w:val="21"/>
                <w:szCs w:val="21"/>
                <w:lang w:val="en-US" w:eastAsia="zh-CN"/>
              </w:rPr>
              <w:t>竣工验收时间、竣工验收结果、竣工验收备案时间、备案编号、备案部门等</w:t>
            </w:r>
          </w:p>
        </w:tc>
        <w:tc>
          <w:tcPr>
            <w:tcW w:w="672" w:type="pct"/>
            <w:shd w:val="clear" w:color="auto" w:fill="auto"/>
            <w:vAlign w:val="center"/>
          </w:tcPr>
          <w:p w14:paraId="03BA829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p w14:paraId="3CD4AF17">
            <w:pPr>
              <w:pStyle w:val="2"/>
              <w:keepNext w:val="0"/>
              <w:keepLines w:val="0"/>
              <w:pageBreakBefore w:val="0"/>
              <w:kinsoku/>
              <w:wordWrap/>
              <w:overflowPunct/>
              <w:topLinePunct w:val="0"/>
              <w:autoSpaceDE/>
              <w:autoSpaceDN/>
              <w:bidi w:val="0"/>
              <w:adjustRightInd/>
              <w:snapToGrid/>
              <w:spacing w:line="240" w:lineRule="exact"/>
              <w:ind w:left="0" w:leftChars="0" w:firstLine="0" w:firstLineChars="0"/>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val="en-US" w:eastAsia="zh-CN"/>
              </w:rPr>
              <w:t>2.</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关于全面推进政务公开工作的意见</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中办发〔2016〕8号</w:t>
            </w:r>
            <w:r>
              <w:rPr>
                <w:rFonts w:hint="eastAsia" w:asciiTheme="minorEastAsia" w:hAnsiTheme="minorEastAsia" w:eastAsiaTheme="minorEastAsia" w:cstheme="minorEastAsia"/>
                <w:kern w:val="0"/>
                <w:sz w:val="21"/>
                <w:szCs w:val="21"/>
                <w:lang w:eastAsia="zh-CN"/>
              </w:rPr>
              <w:t>）</w:t>
            </w:r>
          </w:p>
          <w:p w14:paraId="1B59B51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3.《江西省人民政府办公厅关于推进重大建设项目批准和实施领域政府信息公开的实施意见》（赣府厅发〔2018〕14号）</w:t>
            </w:r>
          </w:p>
        </w:tc>
        <w:tc>
          <w:tcPr>
            <w:tcW w:w="386" w:type="pct"/>
            <w:shd w:val="clear" w:color="auto" w:fill="auto"/>
            <w:vAlign w:val="center"/>
          </w:tcPr>
          <w:p w14:paraId="7857520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信息形成20个工作日内公开；其中行政许可、行政处罚事项应自作出行政决定之日起7个工作日内公示</w:t>
            </w:r>
          </w:p>
        </w:tc>
        <w:tc>
          <w:tcPr>
            <w:tcW w:w="184" w:type="pct"/>
            <w:shd w:val="clear" w:color="auto" w:fill="auto"/>
            <w:vAlign w:val="center"/>
          </w:tcPr>
          <w:p w14:paraId="4132971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县行政审批局</w:t>
            </w:r>
          </w:p>
        </w:tc>
        <w:tc>
          <w:tcPr>
            <w:tcW w:w="771" w:type="pct"/>
            <w:shd w:val="clear" w:color="auto" w:fill="auto"/>
            <w:vAlign w:val="center"/>
          </w:tcPr>
          <w:p w14:paraId="02EF7558">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4CECC968">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w:t>
            </w:r>
          </w:p>
          <w:p w14:paraId="28F93BDF">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□发布会</w:t>
            </w:r>
            <w:r>
              <w:rPr>
                <w:rFonts w:hint="eastAsia" w:ascii="宋体" w:hAnsi="宋体" w:cs="宋体"/>
                <w:kern w:val="0"/>
                <w:sz w:val="21"/>
                <w:szCs w:val="21"/>
                <w:lang w:val="en-US" w:eastAsia="zh-CN"/>
              </w:rPr>
              <w:t>听证会</w:t>
            </w:r>
          </w:p>
          <w:p w14:paraId="0ED8979E">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0AD7413D">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37CA80FC">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369F5A4E">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4575555E">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60F72C38">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0954248E">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w:t>
            </w:r>
          </w:p>
          <w:p w14:paraId="11879F89">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w:t>
            </w:r>
            <w:r>
              <w:rPr>
                <w:rFonts w:hint="eastAsia" w:ascii="宋体" w:hAnsi="宋体" w:cs="宋体"/>
                <w:kern w:val="0"/>
                <w:sz w:val="21"/>
                <w:szCs w:val="21"/>
                <w:lang w:val="en-US" w:eastAsia="zh-CN"/>
              </w:rPr>
              <w:t>投资项目在线审批监管平台</w:t>
            </w:r>
          </w:p>
        </w:tc>
        <w:tc>
          <w:tcPr>
            <w:tcW w:w="208" w:type="pct"/>
            <w:shd w:val="clear" w:color="auto" w:fill="auto"/>
            <w:vAlign w:val="center"/>
          </w:tcPr>
          <w:p w14:paraId="40DEE88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488B969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06EA68B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72E9D97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0CBA91D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58A6448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70536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0" w:hRule="atLeast"/>
        </w:trPr>
        <w:tc>
          <w:tcPr>
            <w:tcW w:w="159" w:type="pct"/>
            <w:vAlign w:val="center"/>
          </w:tcPr>
          <w:p w14:paraId="6B370F0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28</w:t>
            </w:r>
          </w:p>
        </w:tc>
        <w:tc>
          <w:tcPr>
            <w:tcW w:w="135" w:type="pct"/>
            <w:vAlign w:val="center"/>
          </w:tcPr>
          <w:p w14:paraId="202F291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政府信息公开指南</w:t>
            </w:r>
          </w:p>
        </w:tc>
        <w:tc>
          <w:tcPr>
            <w:tcW w:w="187" w:type="pct"/>
            <w:vAlign w:val="center"/>
          </w:tcPr>
          <w:p w14:paraId="1B9FD03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政府信息公开指南</w:t>
            </w:r>
          </w:p>
        </w:tc>
        <w:tc>
          <w:tcPr>
            <w:tcW w:w="239" w:type="pct"/>
            <w:vAlign w:val="center"/>
          </w:tcPr>
          <w:p w14:paraId="606C77E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0036990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887" w:type="pct"/>
            <w:vAlign w:val="center"/>
          </w:tcPr>
          <w:p w14:paraId="168C86D2">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1.政府信息的分类、编排体系、政府信息获取方式</w:t>
            </w:r>
          </w:p>
          <w:p w14:paraId="41715DFB">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2.政府信息公开机构信息（包括名称、办公地址、联系电话、传真号码、互联网联系方式等）</w:t>
            </w:r>
          </w:p>
        </w:tc>
        <w:tc>
          <w:tcPr>
            <w:tcW w:w="672" w:type="pct"/>
            <w:shd w:val="clear" w:color="auto" w:fill="auto"/>
            <w:vAlign w:val="center"/>
          </w:tcPr>
          <w:p w14:paraId="5A7F3DC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p w14:paraId="1FCB55E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stheme="minorEastAsia"/>
                <w:kern w:val="0"/>
                <w:sz w:val="21"/>
                <w:szCs w:val="21"/>
                <w:lang w:val="en-US" w:eastAsia="zh-CN" w:bidi="ar-SA"/>
              </w:rPr>
            </w:pPr>
          </w:p>
        </w:tc>
        <w:tc>
          <w:tcPr>
            <w:tcW w:w="386" w:type="pct"/>
            <w:shd w:val="clear" w:color="auto" w:fill="auto"/>
            <w:vAlign w:val="center"/>
          </w:tcPr>
          <w:p w14:paraId="360E5DF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shd w:val="clear" w:color="auto" w:fill="auto"/>
            <w:vAlign w:val="center"/>
          </w:tcPr>
          <w:p w14:paraId="4C21042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县行政审批局</w:t>
            </w:r>
          </w:p>
        </w:tc>
        <w:tc>
          <w:tcPr>
            <w:tcW w:w="771" w:type="pct"/>
            <w:shd w:val="clear" w:color="auto" w:fill="auto"/>
            <w:vAlign w:val="center"/>
          </w:tcPr>
          <w:p w14:paraId="67BCA26B">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0564926D">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5FC05E40">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0821010A">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03270DF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3E01EED8">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409C7E77">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793CD091">
            <w:pPr>
              <w:pStyle w:val="2"/>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5DD8EF40">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6E9F0A5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3DC8D59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0B5D727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159BCA3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6DA461A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734FB24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7CBF3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trPr>
        <w:tc>
          <w:tcPr>
            <w:tcW w:w="159" w:type="pct"/>
            <w:vMerge w:val="restart"/>
            <w:vAlign w:val="center"/>
          </w:tcPr>
          <w:p w14:paraId="2AF563D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序号</w:t>
            </w:r>
          </w:p>
        </w:tc>
        <w:tc>
          <w:tcPr>
            <w:tcW w:w="135" w:type="pct"/>
            <w:vMerge w:val="restart"/>
            <w:vAlign w:val="center"/>
          </w:tcPr>
          <w:p w14:paraId="7837C40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公开类别</w:t>
            </w:r>
          </w:p>
        </w:tc>
        <w:tc>
          <w:tcPr>
            <w:tcW w:w="592" w:type="pct"/>
            <w:gridSpan w:val="3"/>
            <w:vAlign w:val="center"/>
          </w:tcPr>
          <w:p w14:paraId="2EECC96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公开事项</w:t>
            </w:r>
          </w:p>
        </w:tc>
        <w:tc>
          <w:tcPr>
            <w:tcW w:w="887" w:type="pct"/>
            <w:vMerge w:val="restart"/>
            <w:vAlign w:val="center"/>
          </w:tcPr>
          <w:p w14:paraId="7E664FAF">
            <w:pPr>
              <w:pStyle w:val="2"/>
              <w:keepNext w:val="0"/>
              <w:keepLines w:val="0"/>
              <w:pageBreakBefore w:val="0"/>
              <w:numPr>
                <w:ilvl w:val="0"/>
                <w:numId w:val="0"/>
              </w:numPr>
              <w:kinsoku/>
              <w:wordWrap/>
              <w:overflowPunct/>
              <w:topLinePunct w:val="0"/>
              <w:autoSpaceDE/>
              <w:autoSpaceDN/>
              <w:bidi w:val="0"/>
              <w:adjustRightInd/>
              <w:snapToGrid/>
              <w:spacing w:line="240" w:lineRule="exact"/>
              <w:jc w:val="center"/>
              <w:textAlignment w:val="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公开内容（要素）</w:t>
            </w:r>
          </w:p>
        </w:tc>
        <w:tc>
          <w:tcPr>
            <w:tcW w:w="672" w:type="pct"/>
            <w:vMerge w:val="restart"/>
            <w:shd w:val="clear" w:color="auto" w:fill="auto"/>
            <w:vAlign w:val="center"/>
          </w:tcPr>
          <w:p w14:paraId="7772046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bidi="ar-SA"/>
              </w:rPr>
            </w:pPr>
            <w:r>
              <w:rPr>
                <w:rFonts w:hint="eastAsia" w:ascii="黑体" w:hAnsi="黑体" w:eastAsia="黑体" w:cs="黑体"/>
                <w:kern w:val="0"/>
                <w:sz w:val="21"/>
                <w:szCs w:val="21"/>
                <w:lang w:val="en-US" w:eastAsia="zh-CN" w:bidi="ar-SA"/>
              </w:rPr>
              <w:t>公开依据</w:t>
            </w:r>
          </w:p>
        </w:tc>
        <w:tc>
          <w:tcPr>
            <w:tcW w:w="386" w:type="pct"/>
            <w:vMerge w:val="restart"/>
            <w:shd w:val="clear" w:color="auto" w:fill="auto"/>
            <w:vAlign w:val="center"/>
          </w:tcPr>
          <w:p w14:paraId="17F1D87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公开时限</w:t>
            </w:r>
          </w:p>
        </w:tc>
        <w:tc>
          <w:tcPr>
            <w:tcW w:w="184" w:type="pct"/>
            <w:vMerge w:val="restart"/>
            <w:shd w:val="clear" w:color="auto" w:fill="auto"/>
            <w:vAlign w:val="center"/>
          </w:tcPr>
          <w:p w14:paraId="6CD166D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公开主体</w:t>
            </w:r>
          </w:p>
        </w:tc>
        <w:tc>
          <w:tcPr>
            <w:tcW w:w="771" w:type="pct"/>
            <w:vMerge w:val="restart"/>
            <w:shd w:val="clear" w:color="auto" w:fill="auto"/>
            <w:vAlign w:val="center"/>
          </w:tcPr>
          <w:p w14:paraId="0C215EB3">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公开渠道和载体</w:t>
            </w:r>
          </w:p>
        </w:tc>
        <w:tc>
          <w:tcPr>
            <w:tcW w:w="452" w:type="pct"/>
            <w:gridSpan w:val="2"/>
            <w:shd w:val="clear" w:color="auto" w:fill="auto"/>
            <w:vAlign w:val="center"/>
          </w:tcPr>
          <w:p w14:paraId="0AA3DDB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公开对象</w:t>
            </w:r>
          </w:p>
        </w:tc>
        <w:tc>
          <w:tcPr>
            <w:tcW w:w="386" w:type="pct"/>
            <w:gridSpan w:val="2"/>
            <w:shd w:val="clear" w:color="auto" w:fill="auto"/>
            <w:vAlign w:val="center"/>
          </w:tcPr>
          <w:p w14:paraId="084DAC5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公开方式</w:t>
            </w:r>
          </w:p>
        </w:tc>
        <w:tc>
          <w:tcPr>
            <w:tcW w:w="371" w:type="pct"/>
            <w:gridSpan w:val="2"/>
            <w:shd w:val="clear" w:color="auto" w:fill="auto"/>
            <w:vAlign w:val="center"/>
          </w:tcPr>
          <w:p w14:paraId="213E7FF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公开层级</w:t>
            </w:r>
          </w:p>
        </w:tc>
      </w:tr>
      <w:tr w14:paraId="69C61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9" w:type="pct"/>
            <w:vMerge w:val="continue"/>
            <w:vAlign w:val="center"/>
          </w:tcPr>
          <w:p w14:paraId="263E89D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color w:val="000000"/>
                <w:kern w:val="0"/>
                <w:sz w:val="21"/>
                <w:szCs w:val="21"/>
                <w:lang w:val="en-US" w:eastAsia="zh-CN"/>
              </w:rPr>
            </w:pPr>
          </w:p>
        </w:tc>
        <w:tc>
          <w:tcPr>
            <w:tcW w:w="135" w:type="pct"/>
            <w:vMerge w:val="continue"/>
            <w:vAlign w:val="center"/>
          </w:tcPr>
          <w:p w14:paraId="637B13D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val="en-US" w:eastAsia="zh-CN"/>
              </w:rPr>
            </w:pPr>
          </w:p>
        </w:tc>
        <w:tc>
          <w:tcPr>
            <w:tcW w:w="187" w:type="pct"/>
            <w:vAlign w:val="center"/>
          </w:tcPr>
          <w:p w14:paraId="43B4473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一级事项</w:t>
            </w:r>
          </w:p>
        </w:tc>
        <w:tc>
          <w:tcPr>
            <w:tcW w:w="239" w:type="pct"/>
            <w:vAlign w:val="center"/>
          </w:tcPr>
          <w:p w14:paraId="7270B06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二级事项</w:t>
            </w:r>
          </w:p>
        </w:tc>
        <w:tc>
          <w:tcPr>
            <w:tcW w:w="164" w:type="pct"/>
            <w:vAlign w:val="center"/>
          </w:tcPr>
          <w:p w14:paraId="039A777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kern w:val="0"/>
                <w:sz w:val="21"/>
                <w:szCs w:val="21"/>
                <w:lang w:val="en-US" w:eastAsia="zh-CN"/>
              </w:rPr>
            </w:pPr>
            <w:r>
              <w:rPr>
                <w:rFonts w:hint="eastAsia" w:ascii="黑体" w:hAnsi="黑体" w:eastAsia="黑体" w:cs="黑体"/>
                <w:kern w:val="0"/>
                <w:sz w:val="21"/>
                <w:szCs w:val="21"/>
                <w:lang w:val="en-US" w:eastAsia="zh-CN"/>
              </w:rPr>
              <w:t>三级事项</w:t>
            </w:r>
          </w:p>
        </w:tc>
        <w:tc>
          <w:tcPr>
            <w:tcW w:w="887" w:type="pct"/>
            <w:vMerge w:val="continue"/>
            <w:vAlign w:val="center"/>
          </w:tcPr>
          <w:p w14:paraId="1E78FFFC">
            <w:pPr>
              <w:pStyle w:val="2"/>
              <w:keepNext w:val="0"/>
              <w:keepLines w:val="0"/>
              <w:pageBreakBefore w:val="0"/>
              <w:numPr>
                <w:ilvl w:val="0"/>
                <w:numId w:val="0"/>
              </w:numPr>
              <w:kinsoku/>
              <w:wordWrap/>
              <w:overflowPunct/>
              <w:topLinePunct w:val="0"/>
              <w:autoSpaceDE/>
              <w:autoSpaceDN/>
              <w:bidi w:val="0"/>
              <w:adjustRightInd/>
              <w:snapToGrid/>
              <w:spacing w:line="240" w:lineRule="exact"/>
              <w:textAlignment w:val="auto"/>
              <w:rPr>
                <w:rFonts w:hint="eastAsia" w:ascii="黑体" w:hAnsi="黑体" w:eastAsia="黑体" w:cs="黑体"/>
                <w:sz w:val="21"/>
                <w:szCs w:val="21"/>
                <w:lang w:val="en-US" w:eastAsia="zh-CN"/>
              </w:rPr>
            </w:pPr>
          </w:p>
        </w:tc>
        <w:tc>
          <w:tcPr>
            <w:tcW w:w="672" w:type="pct"/>
            <w:vMerge w:val="continue"/>
            <w:shd w:val="clear" w:color="auto" w:fill="auto"/>
            <w:vAlign w:val="center"/>
          </w:tcPr>
          <w:p w14:paraId="55782B4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黑体" w:hAnsi="黑体" w:eastAsia="黑体" w:cs="黑体"/>
                <w:kern w:val="0"/>
                <w:sz w:val="21"/>
                <w:szCs w:val="21"/>
                <w:lang w:val="en-US" w:eastAsia="zh-CN" w:bidi="ar-SA"/>
              </w:rPr>
            </w:pPr>
          </w:p>
        </w:tc>
        <w:tc>
          <w:tcPr>
            <w:tcW w:w="386" w:type="pct"/>
            <w:vMerge w:val="continue"/>
            <w:shd w:val="clear" w:color="auto" w:fill="auto"/>
            <w:vAlign w:val="center"/>
          </w:tcPr>
          <w:p w14:paraId="450BEC2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黑体" w:hAnsi="黑体" w:eastAsia="黑体" w:cs="黑体"/>
                <w:kern w:val="0"/>
                <w:sz w:val="21"/>
                <w:szCs w:val="21"/>
                <w:lang w:val="en-US" w:eastAsia="zh-CN"/>
              </w:rPr>
            </w:pPr>
          </w:p>
        </w:tc>
        <w:tc>
          <w:tcPr>
            <w:tcW w:w="184" w:type="pct"/>
            <w:vMerge w:val="continue"/>
            <w:shd w:val="clear" w:color="auto" w:fill="auto"/>
            <w:vAlign w:val="center"/>
          </w:tcPr>
          <w:p w14:paraId="50EE7DD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黑体"/>
                <w:kern w:val="0"/>
                <w:sz w:val="21"/>
                <w:szCs w:val="21"/>
                <w:lang w:val="en-US" w:eastAsia="zh-CN"/>
              </w:rPr>
            </w:pPr>
          </w:p>
        </w:tc>
        <w:tc>
          <w:tcPr>
            <w:tcW w:w="771" w:type="pct"/>
            <w:vMerge w:val="continue"/>
            <w:shd w:val="clear" w:color="auto" w:fill="auto"/>
            <w:vAlign w:val="center"/>
          </w:tcPr>
          <w:p w14:paraId="22718944">
            <w:pPr>
              <w:pStyle w:val="2"/>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both"/>
              <w:textAlignment w:val="auto"/>
              <w:rPr>
                <w:rFonts w:hint="eastAsia" w:ascii="黑体" w:hAnsi="黑体" w:eastAsia="黑体" w:cs="黑体"/>
                <w:kern w:val="0"/>
                <w:sz w:val="21"/>
                <w:szCs w:val="21"/>
                <w:lang w:val="en-US" w:eastAsia="zh-CN"/>
              </w:rPr>
            </w:pPr>
          </w:p>
        </w:tc>
        <w:tc>
          <w:tcPr>
            <w:tcW w:w="208" w:type="pct"/>
            <w:shd w:val="clear" w:color="auto" w:fill="auto"/>
            <w:vAlign w:val="center"/>
          </w:tcPr>
          <w:p w14:paraId="503CCF8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全社会</w:t>
            </w:r>
          </w:p>
        </w:tc>
        <w:tc>
          <w:tcPr>
            <w:tcW w:w="244" w:type="pct"/>
            <w:shd w:val="clear" w:color="auto" w:fill="auto"/>
            <w:vAlign w:val="center"/>
          </w:tcPr>
          <w:p w14:paraId="123E8B7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特定群体</w:t>
            </w:r>
          </w:p>
        </w:tc>
        <w:tc>
          <w:tcPr>
            <w:tcW w:w="149" w:type="pct"/>
            <w:shd w:val="clear" w:color="auto" w:fill="auto"/>
            <w:vAlign w:val="center"/>
          </w:tcPr>
          <w:p w14:paraId="662A646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主动</w:t>
            </w:r>
          </w:p>
        </w:tc>
        <w:tc>
          <w:tcPr>
            <w:tcW w:w="237" w:type="pct"/>
            <w:shd w:val="clear" w:color="auto" w:fill="auto"/>
            <w:vAlign w:val="center"/>
          </w:tcPr>
          <w:p w14:paraId="115D108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依申请公开</w:t>
            </w:r>
          </w:p>
        </w:tc>
        <w:tc>
          <w:tcPr>
            <w:tcW w:w="198" w:type="pct"/>
            <w:shd w:val="clear" w:color="auto" w:fill="auto"/>
            <w:vAlign w:val="center"/>
          </w:tcPr>
          <w:p w14:paraId="0BA0DF2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rPr>
            </w:pPr>
            <w:r>
              <w:rPr>
                <w:rFonts w:hint="eastAsia" w:ascii="黑体" w:hAnsi="黑体" w:eastAsia="黑体" w:cs="黑体"/>
                <w:color w:val="000000"/>
                <w:kern w:val="0"/>
                <w:sz w:val="21"/>
                <w:szCs w:val="21"/>
                <w:lang w:val="en-US" w:eastAsia="zh-CN"/>
              </w:rPr>
              <w:t>县级</w:t>
            </w:r>
          </w:p>
        </w:tc>
        <w:tc>
          <w:tcPr>
            <w:tcW w:w="172" w:type="pct"/>
            <w:shd w:val="clear" w:color="auto" w:fill="auto"/>
            <w:vAlign w:val="center"/>
          </w:tcPr>
          <w:p w14:paraId="4421CFD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黑体"/>
                <w:color w:val="000000"/>
                <w:kern w:val="0"/>
                <w:sz w:val="21"/>
                <w:szCs w:val="21"/>
                <w:lang w:val="en-US" w:eastAsia="zh-CN" w:bidi="ar-SA"/>
              </w:rPr>
            </w:pPr>
            <w:r>
              <w:rPr>
                <w:rFonts w:hint="eastAsia" w:ascii="黑体" w:hAnsi="黑体" w:eastAsia="黑体" w:cs="黑体"/>
                <w:color w:val="000000"/>
                <w:kern w:val="0"/>
                <w:sz w:val="21"/>
                <w:szCs w:val="21"/>
                <w:lang w:val="en-US" w:eastAsia="zh-CN" w:bidi="ar-SA"/>
              </w:rPr>
              <w:t>乡级</w:t>
            </w:r>
          </w:p>
        </w:tc>
      </w:tr>
      <w:tr w14:paraId="10D58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0" w:hRule="atLeast"/>
        </w:trPr>
        <w:tc>
          <w:tcPr>
            <w:tcW w:w="159" w:type="pct"/>
            <w:vAlign w:val="center"/>
          </w:tcPr>
          <w:p w14:paraId="4A9972AC">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29</w:t>
            </w:r>
          </w:p>
        </w:tc>
        <w:tc>
          <w:tcPr>
            <w:tcW w:w="135" w:type="pct"/>
            <w:vAlign w:val="center"/>
          </w:tcPr>
          <w:p w14:paraId="0B78B218">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政府信息公开制度</w:t>
            </w:r>
          </w:p>
        </w:tc>
        <w:tc>
          <w:tcPr>
            <w:tcW w:w="187" w:type="pct"/>
            <w:vAlign w:val="center"/>
          </w:tcPr>
          <w:p w14:paraId="369980EE">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政府信息公开制度</w:t>
            </w:r>
          </w:p>
        </w:tc>
        <w:tc>
          <w:tcPr>
            <w:tcW w:w="239" w:type="pct"/>
            <w:vAlign w:val="center"/>
          </w:tcPr>
          <w:p w14:paraId="052DC22D">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322300B0">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887" w:type="pct"/>
            <w:vAlign w:val="center"/>
          </w:tcPr>
          <w:p w14:paraId="7644CF02">
            <w:pPr>
              <w:pStyle w:val="2"/>
              <w:keepNext w:val="0"/>
              <w:keepLines w:val="0"/>
              <w:pageBreakBefore w:val="0"/>
              <w:numPr>
                <w:ilvl w:val="0"/>
                <w:numId w:val="0"/>
              </w:numPr>
              <w:kinsoku/>
              <w:wordWrap/>
              <w:overflowPunct/>
              <w:topLinePunct w:val="0"/>
              <w:autoSpaceDE/>
              <w:autoSpaceDN/>
              <w:bidi w:val="0"/>
              <w:adjustRightInd/>
              <w:snapToGrid/>
              <w:spacing w:line="220" w:lineRule="exac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1.《中华人民共和国政府信息公开条例》</w:t>
            </w:r>
          </w:p>
          <w:p w14:paraId="48552FF3">
            <w:pPr>
              <w:pStyle w:val="2"/>
              <w:keepNext w:val="0"/>
              <w:keepLines w:val="0"/>
              <w:pageBreakBefore w:val="0"/>
              <w:numPr>
                <w:ilvl w:val="0"/>
                <w:numId w:val="0"/>
              </w:numPr>
              <w:kinsoku/>
              <w:wordWrap/>
              <w:overflowPunct/>
              <w:topLinePunct w:val="0"/>
              <w:autoSpaceDE/>
              <w:autoSpaceDN/>
              <w:bidi w:val="0"/>
              <w:adjustRightInd/>
              <w:snapToGrid/>
              <w:spacing w:line="220" w:lineRule="exac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2.县本级政府信息公开制度性文件</w:t>
            </w:r>
          </w:p>
          <w:p w14:paraId="56D8F585">
            <w:pPr>
              <w:pStyle w:val="2"/>
              <w:keepNext w:val="0"/>
              <w:keepLines w:val="0"/>
              <w:pageBreakBefore w:val="0"/>
              <w:numPr>
                <w:ilvl w:val="0"/>
                <w:numId w:val="0"/>
              </w:numPr>
              <w:kinsoku/>
              <w:wordWrap/>
              <w:overflowPunct/>
              <w:topLinePunct w:val="0"/>
              <w:autoSpaceDE/>
              <w:autoSpaceDN/>
              <w:bidi w:val="0"/>
              <w:adjustRightInd/>
              <w:snapToGrid/>
              <w:spacing w:line="220" w:lineRule="exact"/>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3.部门的政府信息公开制度性文件</w:t>
            </w:r>
          </w:p>
        </w:tc>
        <w:tc>
          <w:tcPr>
            <w:tcW w:w="672" w:type="pct"/>
            <w:shd w:val="clear" w:color="auto" w:fill="auto"/>
            <w:vAlign w:val="center"/>
          </w:tcPr>
          <w:p w14:paraId="33E7FAA9">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p w14:paraId="72D5A2D4">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Theme="minorEastAsia" w:hAnsiTheme="minorEastAsia" w:eastAsiaTheme="minorEastAsia" w:cstheme="minorEastAsia"/>
                <w:kern w:val="0"/>
                <w:sz w:val="21"/>
                <w:szCs w:val="21"/>
                <w:lang w:val="en-US" w:eastAsia="zh-CN" w:bidi="ar-SA"/>
              </w:rPr>
            </w:pPr>
          </w:p>
        </w:tc>
        <w:tc>
          <w:tcPr>
            <w:tcW w:w="386" w:type="pct"/>
            <w:shd w:val="clear" w:color="auto" w:fill="auto"/>
            <w:vAlign w:val="center"/>
          </w:tcPr>
          <w:p w14:paraId="710F0048">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信息形成或变更之日起20个工作日内</w:t>
            </w:r>
          </w:p>
        </w:tc>
        <w:tc>
          <w:tcPr>
            <w:tcW w:w="184" w:type="pct"/>
            <w:shd w:val="clear" w:color="auto" w:fill="auto"/>
            <w:vAlign w:val="center"/>
          </w:tcPr>
          <w:p w14:paraId="1AD1CBD7">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shd w:val="clear" w:color="auto" w:fill="auto"/>
            <w:vAlign w:val="center"/>
          </w:tcPr>
          <w:p w14:paraId="7ABBE500">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33889073">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29BDB417">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7BFB1E86">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13FEC39A">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1ADF1796">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34293352">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0EAE0C41">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2BFC8CC4">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7BE7BB42">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61EF8295">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44546EB6">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0A9C0103">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default"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276272C8">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3F42F6F7">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62744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0" w:hRule="atLeast"/>
        </w:trPr>
        <w:tc>
          <w:tcPr>
            <w:tcW w:w="159" w:type="pct"/>
            <w:vAlign w:val="center"/>
          </w:tcPr>
          <w:p w14:paraId="4707EEA7">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30</w:t>
            </w:r>
          </w:p>
        </w:tc>
        <w:tc>
          <w:tcPr>
            <w:tcW w:w="135" w:type="pct"/>
            <w:vAlign w:val="center"/>
          </w:tcPr>
          <w:p w14:paraId="32603474">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政府信息公开年报</w:t>
            </w:r>
          </w:p>
        </w:tc>
        <w:tc>
          <w:tcPr>
            <w:tcW w:w="187" w:type="pct"/>
            <w:vAlign w:val="center"/>
          </w:tcPr>
          <w:p w14:paraId="5003167E">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政府信息公开年报</w:t>
            </w:r>
          </w:p>
        </w:tc>
        <w:tc>
          <w:tcPr>
            <w:tcW w:w="239" w:type="pct"/>
            <w:vAlign w:val="center"/>
          </w:tcPr>
          <w:p w14:paraId="3EEAFE04">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30A4C734">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887" w:type="pct"/>
            <w:vAlign w:val="center"/>
          </w:tcPr>
          <w:p w14:paraId="495B9A43">
            <w:pPr>
              <w:pStyle w:val="2"/>
              <w:keepNext w:val="0"/>
              <w:keepLines w:val="0"/>
              <w:pageBreakBefore w:val="0"/>
              <w:numPr>
                <w:ilvl w:val="0"/>
                <w:numId w:val="0"/>
              </w:numPr>
              <w:kinsoku/>
              <w:wordWrap/>
              <w:overflowPunct/>
              <w:topLinePunct w:val="0"/>
              <w:autoSpaceDE/>
              <w:autoSpaceDN/>
              <w:bidi w:val="0"/>
              <w:adjustRightInd/>
              <w:snapToGrid/>
              <w:spacing w:line="220" w:lineRule="exact"/>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历年政府信息公开工年年度报告</w:t>
            </w:r>
          </w:p>
        </w:tc>
        <w:tc>
          <w:tcPr>
            <w:tcW w:w="672" w:type="pct"/>
            <w:shd w:val="clear" w:color="auto" w:fill="auto"/>
            <w:vAlign w:val="center"/>
          </w:tcPr>
          <w:p w14:paraId="0875549C">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p w14:paraId="71A8B1DE">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Theme="minorEastAsia" w:hAnsiTheme="minorEastAsia" w:eastAsiaTheme="minorEastAsia" w:cstheme="minorEastAsia"/>
                <w:kern w:val="0"/>
                <w:sz w:val="21"/>
                <w:szCs w:val="21"/>
                <w:lang w:val="en-US" w:eastAsia="zh-CN" w:bidi="ar-SA"/>
              </w:rPr>
            </w:pPr>
          </w:p>
        </w:tc>
        <w:tc>
          <w:tcPr>
            <w:tcW w:w="386" w:type="pct"/>
            <w:shd w:val="clear" w:color="auto" w:fill="auto"/>
            <w:vAlign w:val="center"/>
          </w:tcPr>
          <w:p w14:paraId="661B0304">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default"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bidi="ar-SA"/>
              </w:rPr>
              <w:t>年报的公开时间在每年的1月31日之前公开</w:t>
            </w:r>
          </w:p>
        </w:tc>
        <w:tc>
          <w:tcPr>
            <w:tcW w:w="184" w:type="pct"/>
            <w:shd w:val="clear" w:color="auto" w:fill="auto"/>
            <w:vAlign w:val="center"/>
          </w:tcPr>
          <w:p w14:paraId="38061975">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rPr>
              <w:t>县行政审批局</w:t>
            </w:r>
          </w:p>
        </w:tc>
        <w:tc>
          <w:tcPr>
            <w:tcW w:w="771" w:type="pct"/>
            <w:shd w:val="clear" w:color="auto" w:fill="auto"/>
            <w:vAlign w:val="center"/>
          </w:tcPr>
          <w:p w14:paraId="12567C14">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6B3D5623">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2C73A69B">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10026E30">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43079A93">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37344F25">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4BF1C4B4">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7F41DE7B">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083741F8">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3D474D48">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44" w:type="pct"/>
            <w:shd w:val="clear" w:color="auto" w:fill="auto"/>
            <w:vAlign w:val="center"/>
          </w:tcPr>
          <w:p w14:paraId="3D145892">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2CDC1B6E">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237" w:type="pct"/>
            <w:shd w:val="clear" w:color="auto" w:fill="auto"/>
            <w:vAlign w:val="center"/>
          </w:tcPr>
          <w:p w14:paraId="48B48501">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default"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6D99E934">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rPr>
              <w:t>√</w:t>
            </w:r>
          </w:p>
        </w:tc>
        <w:tc>
          <w:tcPr>
            <w:tcW w:w="172" w:type="pct"/>
            <w:shd w:val="clear" w:color="auto" w:fill="auto"/>
            <w:vAlign w:val="center"/>
          </w:tcPr>
          <w:p w14:paraId="5E2DAB85">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r w14:paraId="66E94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40" w:hRule="atLeast"/>
        </w:trPr>
        <w:tc>
          <w:tcPr>
            <w:tcW w:w="159" w:type="pct"/>
            <w:vAlign w:val="center"/>
          </w:tcPr>
          <w:p w14:paraId="7A6607EC">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31</w:t>
            </w:r>
          </w:p>
        </w:tc>
        <w:tc>
          <w:tcPr>
            <w:tcW w:w="135" w:type="pct"/>
            <w:vAlign w:val="center"/>
          </w:tcPr>
          <w:p w14:paraId="445D0CE7">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依申请公开</w:t>
            </w:r>
          </w:p>
        </w:tc>
        <w:tc>
          <w:tcPr>
            <w:tcW w:w="187" w:type="pct"/>
            <w:vAlign w:val="center"/>
          </w:tcPr>
          <w:p w14:paraId="188C9710">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依申请公开</w:t>
            </w:r>
          </w:p>
        </w:tc>
        <w:tc>
          <w:tcPr>
            <w:tcW w:w="239" w:type="pct"/>
            <w:vAlign w:val="center"/>
          </w:tcPr>
          <w:p w14:paraId="7654D65F">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164" w:type="pct"/>
            <w:vAlign w:val="center"/>
          </w:tcPr>
          <w:p w14:paraId="13C81A74">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kern w:val="0"/>
                <w:sz w:val="21"/>
                <w:szCs w:val="21"/>
                <w:lang w:val="en-US" w:eastAsia="zh-CN"/>
              </w:rPr>
            </w:pPr>
          </w:p>
        </w:tc>
        <w:tc>
          <w:tcPr>
            <w:tcW w:w="887" w:type="pct"/>
            <w:vAlign w:val="center"/>
          </w:tcPr>
          <w:p w14:paraId="49D0A8AA">
            <w:pPr>
              <w:pStyle w:val="2"/>
              <w:keepNext w:val="0"/>
              <w:keepLines w:val="0"/>
              <w:pageBreakBefore w:val="0"/>
              <w:numPr>
                <w:ilvl w:val="0"/>
                <w:numId w:val="0"/>
              </w:numPr>
              <w:kinsoku/>
              <w:wordWrap/>
              <w:overflowPunct/>
              <w:topLinePunct w:val="0"/>
              <w:autoSpaceDE/>
              <w:autoSpaceDN/>
              <w:bidi w:val="0"/>
              <w:adjustRightInd/>
              <w:snapToGrid/>
              <w:spacing w:line="220" w:lineRule="exact"/>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依申请公开表格和途径</w:t>
            </w:r>
          </w:p>
        </w:tc>
        <w:tc>
          <w:tcPr>
            <w:tcW w:w="672" w:type="pct"/>
            <w:shd w:val="clear" w:color="auto" w:fill="auto"/>
            <w:vAlign w:val="center"/>
          </w:tcPr>
          <w:p w14:paraId="079997B6">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中华人民共和国政府信息公开条例</w:t>
            </w:r>
            <w:r>
              <w:rPr>
                <w:rFonts w:hint="eastAsia" w:asciiTheme="minorEastAsia" w:hAnsiTheme="minorEastAsia" w:eastAsiaTheme="minorEastAsia" w:cstheme="minorEastAsia"/>
                <w:kern w:val="0"/>
                <w:sz w:val="21"/>
                <w:szCs w:val="21"/>
                <w:lang w:eastAsia="zh-CN"/>
              </w:rPr>
              <w:t>》（</w:t>
            </w:r>
            <w:r>
              <w:rPr>
                <w:rFonts w:hint="eastAsia" w:asciiTheme="minorEastAsia" w:hAnsiTheme="minorEastAsia" w:eastAsiaTheme="minorEastAsia" w:cstheme="minorEastAsia"/>
                <w:kern w:val="0"/>
                <w:sz w:val="21"/>
                <w:szCs w:val="21"/>
                <w:lang w:val="en-US" w:eastAsia="zh-CN"/>
              </w:rPr>
              <w:t>国务院令第711号</w:t>
            </w:r>
            <w:r>
              <w:rPr>
                <w:rFonts w:hint="eastAsia" w:asciiTheme="minorEastAsia" w:hAnsiTheme="minorEastAsia" w:eastAsiaTheme="minorEastAsia" w:cstheme="minorEastAsia"/>
                <w:kern w:val="0"/>
                <w:sz w:val="21"/>
                <w:szCs w:val="21"/>
                <w:lang w:eastAsia="zh-CN"/>
              </w:rPr>
              <w:t>）</w:t>
            </w:r>
          </w:p>
          <w:p w14:paraId="52E8E0DE">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eastAsia" w:asciiTheme="minorEastAsia" w:hAnsiTheme="minorEastAsia" w:eastAsiaTheme="minorEastAsia" w:cstheme="minorEastAsia"/>
                <w:kern w:val="0"/>
                <w:sz w:val="21"/>
                <w:szCs w:val="21"/>
                <w:lang w:val="en-US" w:eastAsia="zh-CN" w:bidi="ar-SA"/>
              </w:rPr>
            </w:pPr>
          </w:p>
        </w:tc>
        <w:tc>
          <w:tcPr>
            <w:tcW w:w="386" w:type="pct"/>
            <w:shd w:val="clear" w:color="auto" w:fill="auto"/>
            <w:vAlign w:val="center"/>
          </w:tcPr>
          <w:p w14:paraId="0AE21AB3">
            <w:pPr>
              <w:keepNext w:val="0"/>
              <w:keepLines w:val="0"/>
              <w:pageBreakBefore w:val="0"/>
              <w:widowControl/>
              <w:kinsoku/>
              <w:wordWrap/>
              <w:overflowPunct/>
              <w:topLinePunct w:val="0"/>
              <w:autoSpaceDE/>
              <w:autoSpaceDN/>
              <w:bidi w:val="0"/>
              <w:adjustRightInd/>
              <w:snapToGrid/>
              <w:spacing w:line="220" w:lineRule="exact"/>
              <w:jc w:val="left"/>
              <w:textAlignment w:val="auto"/>
              <w:rPr>
                <w:rFonts w:hint="default"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bidi="ar-SA"/>
              </w:rPr>
              <w:t>信息形成或变更之日起20个工作日内</w:t>
            </w:r>
          </w:p>
        </w:tc>
        <w:tc>
          <w:tcPr>
            <w:tcW w:w="184" w:type="pct"/>
            <w:shd w:val="clear" w:color="auto" w:fill="auto"/>
            <w:vAlign w:val="center"/>
          </w:tcPr>
          <w:p w14:paraId="24C01851">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default"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县行政审批局</w:t>
            </w:r>
          </w:p>
        </w:tc>
        <w:tc>
          <w:tcPr>
            <w:tcW w:w="771" w:type="pct"/>
            <w:shd w:val="clear" w:color="auto" w:fill="auto"/>
            <w:vAlign w:val="center"/>
          </w:tcPr>
          <w:p w14:paraId="1A984704">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■政府网站□政府公报</w:t>
            </w:r>
          </w:p>
          <w:p w14:paraId="1E92DE38">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□两微一端□发布会</w:t>
            </w:r>
          </w:p>
          <w:p w14:paraId="2D02CD7D">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□广播电视□纸质媒体</w:t>
            </w:r>
          </w:p>
          <w:p w14:paraId="0243DC2C">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■公开查阅点</w:t>
            </w:r>
          </w:p>
          <w:p w14:paraId="73516FFB">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■政务公开专区</w:t>
            </w:r>
          </w:p>
          <w:p w14:paraId="18FC42DD">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□便民服务站</w:t>
            </w:r>
          </w:p>
          <w:p w14:paraId="616F427B">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□入户/现场</w:t>
            </w:r>
          </w:p>
          <w:p w14:paraId="7112690F">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□社区/企事业单位、村公示栏（电子屏）</w:t>
            </w:r>
          </w:p>
          <w:p w14:paraId="393C7C6D">
            <w:pPr>
              <w:pStyle w:val="2"/>
              <w:keepNext w:val="0"/>
              <w:keepLines w:val="0"/>
              <w:pageBreakBefore w:val="0"/>
              <w:widowControl/>
              <w:kinsoku/>
              <w:wordWrap/>
              <w:overflowPunct/>
              <w:topLinePunct w:val="0"/>
              <w:autoSpaceDE/>
              <w:autoSpaceDN/>
              <w:bidi w:val="0"/>
              <w:adjustRightInd/>
              <w:snapToGrid/>
              <w:spacing w:line="220" w:lineRule="exact"/>
              <w:ind w:left="0" w:leftChars="0" w:firstLine="0" w:firstLineChars="0"/>
              <w:jc w:val="both"/>
              <w:textAlignment w:val="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□精准推送■其他</w:t>
            </w:r>
          </w:p>
        </w:tc>
        <w:tc>
          <w:tcPr>
            <w:tcW w:w="208" w:type="pct"/>
            <w:shd w:val="clear" w:color="auto" w:fill="auto"/>
            <w:vAlign w:val="center"/>
          </w:tcPr>
          <w:p w14:paraId="7235FC3C">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rPr>
            </w:pPr>
          </w:p>
        </w:tc>
        <w:tc>
          <w:tcPr>
            <w:tcW w:w="244" w:type="pct"/>
            <w:shd w:val="clear" w:color="auto" w:fill="auto"/>
            <w:vAlign w:val="center"/>
          </w:tcPr>
          <w:p w14:paraId="056FE768">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c>
          <w:tcPr>
            <w:tcW w:w="149" w:type="pct"/>
            <w:shd w:val="clear" w:color="auto" w:fill="auto"/>
            <w:vAlign w:val="center"/>
          </w:tcPr>
          <w:p w14:paraId="43D0E60D">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rPr>
            </w:pPr>
          </w:p>
        </w:tc>
        <w:tc>
          <w:tcPr>
            <w:tcW w:w="237" w:type="pct"/>
            <w:shd w:val="clear" w:color="auto" w:fill="auto"/>
            <w:vAlign w:val="center"/>
          </w:tcPr>
          <w:p w14:paraId="09538F8B">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default" w:asciiTheme="minorEastAsia" w:hAnsiTheme="minorEastAsia" w:eastAsiaTheme="minorEastAsia" w:cstheme="minorEastAsia"/>
                <w:color w:val="000000"/>
                <w:kern w:val="0"/>
                <w:sz w:val="21"/>
                <w:szCs w:val="21"/>
                <w:lang w:val="en-US" w:eastAsia="zh-CN" w:bidi="ar-SA"/>
              </w:rPr>
            </w:pPr>
          </w:p>
        </w:tc>
        <w:tc>
          <w:tcPr>
            <w:tcW w:w="198" w:type="pct"/>
            <w:shd w:val="clear" w:color="auto" w:fill="auto"/>
            <w:vAlign w:val="center"/>
          </w:tcPr>
          <w:p w14:paraId="2E96F236">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rPr>
            </w:pPr>
          </w:p>
        </w:tc>
        <w:tc>
          <w:tcPr>
            <w:tcW w:w="172" w:type="pct"/>
            <w:shd w:val="clear" w:color="auto" w:fill="auto"/>
            <w:vAlign w:val="center"/>
          </w:tcPr>
          <w:p w14:paraId="19B6EF88">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Theme="minorEastAsia" w:hAnsiTheme="minorEastAsia" w:eastAsiaTheme="minorEastAsia" w:cstheme="minorEastAsia"/>
                <w:color w:val="000000"/>
                <w:kern w:val="0"/>
                <w:sz w:val="21"/>
                <w:szCs w:val="21"/>
                <w:lang w:val="en-US" w:eastAsia="zh-CN" w:bidi="ar-SA"/>
              </w:rPr>
            </w:pPr>
          </w:p>
        </w:tc>
      </w:tr>
    </w:tbl>
    <w:p w14:paraId="5C44198B">
      <w:pPr>
        <w:keepNext w:val="0"/>
        <w:keepLines w:val="0"/>
        <w:pageBreakBefore w:val="0"/>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sz w:val="21"/>
          <w:szCs w:val="21"/>
        </w:rPr>
      </w:pPr>
    </w:p>
    <w:sectPr>
      <w:footerReference r:id="rId3" w:type="default"/>
      <w:pgSz w:w="16838" w:h="11906" w:orient="landscape"/>
      <w:pgMar w:top="1587" w:right="567" w:bottom="1587" w:left="56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85D6D">
    <w:pPr>
      <w:pStyle w:val="4"/>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177A7A0F">
                <w:pPr>
                  <w:pStyle w:val="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A405E4"/>
    <w:multiLevelType w:val="singleLevel"/>
    <w:tmpl w:val="AAA405E4"/>
    <w:lvl w:ilvl="0" w:tentative="0">
      <w:start w:val="1"/>
      <w:numFmt w:val="decimal"/>
      <w:suff w:val="nothing"/>
      <w:lvlText w:val="%1."/>
      <w:lvlJc w:val="left"/>
    </w:lvl>
  </w:abstractNum>
  <w:abstractNum w:abstractNumId="1">
    <w:nsid w:val="EF0E3F86"/>
    <w:multiLevelType w:val="singleLevel"/>
    <w:tmpl w:val="EF0E3F86"/>
    <w:lvl w:ilvl="0" w:tentative="0">
      <w:start w:val="1"/>
      <w:numFmt w:val="decimal"/>
      <w:suff w:val="nothing"/>
      <w:lvlText w:val="%1."/>
      <w:lvlJc w:val="left"/>
    </w:lvl>
  </w:abstractNum>
  <w:abstractNum w:abstractNumId="2">
    <w:nsid w:val="2072BAC2"/>
    <w:multiLevelType w:val="singleLevel"/>
    <w:tmpl w:val="2072BAC2"/>
    <w:lvl w:ilvl="0" w:tentative="0">
      <w:start w:val="1"/>
      <w:numFmt w:val="decimal"/>
      <w:suff w:val="nothing"/>
      <w:lvlText w:val="%1."/>
      <w:lvlJc w:val="left"/>
    </w:lvl>
  </w:abstractNum>
  <w:abstractNum w:abstractNumId="3">
    <w:nsid w:val="374FC36C"/>
    <w:multiLevelType w:val="singleLevel"/>
    <w:tmpl w:val="374FC36C"/>
    <w:lvl w:ilvl="0" w:tentative="0">
      <w:start w:val="1"/>
      <w:numFmt w:val="decimal"/>
      <w:suff w:val="nothing"/>
      <w:lvlText w:val="%1."/>
      <w:lvlJc w:val="left"/>
    </w:lvl>
  </w:abstractNum>
  <w:abstractNum w:abstractNumId="4">
    <w:nsid w:val="624841F4"/>
    <w:multiLevelType w:val="singleLevel"/>
    <w:tmpl w:val="624841F4"/>
    <w:lvl w:ilvl="0" w:tentative="0">
      <w:start w:val="1"/>
      <w:numFmt w:val="decimal"/>
      <w:suff w:val="nothing"/>
      <w:lvlText w:val="%1."/>
      <w:lvlJc w:val="left"/>
    </w:lvl>
  </w:abstractNum>
  <w:abstractNum w:abstractNumId="5">
    <w:nsid w:val="74C1623E"/>
    <w:multiLevelType w:val="singleLevel"/>
    <w:tmpl w:val="74C1623E"/>
    <w:lvl w:ilvl="0" w:tentative="0">
      <w:start w:val="1"/>
      <w:numFmt w:val="decimal"/>
      <w:suff w:val="nothing"/>
      <w:lvlText w:val="%1."/>
      <w:lvlJc w:val="left"/>
    </w:lvl>
  </w:abstractNum>
  <w:num w:numId="1">
    <w:abstractNumId w:val="2"/>
  </w:num>
  <w:num w:numId="2">
    <w:abstractNumId w:val="5"/>
  </w:num>
  <w:num w:numId="3">
    <w:abstractNumId w:val="0"/>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JmZWExOWM3NGY3MTc1NzdjZTQyZGZjNzY5ZmIxMWYifQ=="/>
  </w:docVars>
  <w:rsids>
    <w:rsidRoot w:val="FAFF2550"/>
    <w:rsid w:val="00956269"/>
    <w:rsid w:val="00D10DA8"/>
    <w:rsid w:val="1D9E65B2"/>
    <w:rsid w:val="1E600142"/>
    <w:rsid w:val="2B800BC2"/>
    <w:rsid w:val="3577567C"/>
    <w:rsid w:val="370E6696"/>
    <w:rsid w:val="3BCB0C01"/>
    <w:rsid w:val="4F0A36CE"/>
    <w:rsid w:val="54EA7032"/>
    <w:rsid w:val="573E74AA"/>
    <w:rsid w:val="6299419B"/>
    <w:rsid w:val="65EE27F9"/>
    <w:rsid w:val="71604511"/>
    <w:rsid w:val="D19A5561"/>
    <w:rsid w:val="FAFF25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Body Text Indent1"/>
    <w:basedOn w:val="1"/>
    <w:qFormat/>
    <w:uiPriority w:val="99"/>
    <w:pPr>
      <w:ind w:left="420" w:leftChars="200"/>
    </w:pPr>
    <w:rPr>
      <w:rFonts w:ascii="Times New Roman" w:hAnsi="Times New Roman"/>
      <w:sz w:val="24"/>
      <w:szCs w:val="24"/>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kern w:val="2"/>
      <w:sz w:val="18"/>
      <w:szCs w:val="18"/>
    </w:rPr>
  </w:style>
  <w:style w:type="character" w:customStyle="1" w:styleId="9">
    <w:name w:val="页脚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4632</Words>
  <Characters>4757</Characters>
  <Lines>63</Lines>
  <Paragraphs>17</Paragraphs>
  <TotalTime>15</TotalTime>
  <ScaleCrop>false</ScaleCrop>
  <LinksUpToDate>false</LinksUpToDate>
  <CharactersWithSpaces>4757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2021-03-11T09:16:00Z</dcterms:created>
  <dc:creator>user</dc:creator>
  <cp:lastModifiedBy>Administrator</cp:lastModifiedBy>
  <dcterms:modified xsi:type="dcterms:W3CDTF">2025-08-27T09:02:12Z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253B330177F84205868FCB809BB4018E_12</vt:lpwstr>
  </property>
  <property fmtid="{D5CDD505-2E9C-101B-9397-08002B2CF9AE}" pid="4" name="KSOTemplateDocerSaveRecord">
    <vt:lpwstr>eyJoZGlkIjoiODM1ZjE5OGU5ZmNiMzRkMDIzMjk2Zjc4YTE5ZGZlZmIifQ==</vt:lpwstr>
  </property>
</Properties>
</file>