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6E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附件8</w:t>
      </w:r>
    </w:p>
    <w:p w14:paraId="05CF5FB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color w:val="auto"/>
          <w:spacing w:val="0"/>
          <w:kern w:val="0"/>
          <w:sz w:val="44"/>
          <w:szCs w:val="44"/>
          <w:u w:val="none"/>
          <w:lang w:val="en-US" w:eastAsia="zh-CN"/>
        </w:rPr>
        <w:t>20</w:t>
      </w:r>
      <w:r>
        <w:rPr>
          <w:rFonts w:hint="eastAsia" w:ascii="宋体" w:hAnsi="宋体" w:eastAsia="方正小标宋简体" w:cs="方正小标宋简体"/>
          <w:b w:val="0"/>
          <w:bCs w:val="0"/>
          <w:color w:val="auto"/>
          <w:spacing w:val="0"/>
          <w:kern w:val="0"/>
          <w:sz w:val="44"/>
          <w:szCs w:val="44"/>
          <w:u w:val="single"/>
          <w:lang w:val="en-US" w:eastAsia="zh-CN"/>
        </w:rPr>
        <w:t>25</w:t>
      </w:r>
      <w:r>
        <w:rPr>
          <w:rFonts w:hint="eastAsia" w:ascii="宋体" w:hAnsi="宋体" w:eastAsia="方正小标宋简体" w:cs="方正小标宋简体"/>
          <w:b w:val="0"/>
          <w:bCs w:val="0"/>
          <w:color w:val="auto"/>
          <w:spacing w:val="0"/>
          <w:kern w:val="0"/>
          <w:sz w:val="44"/>
          <w:szCs w:val="44"/>
          <w:u w:val="none"/>
          <w:lang w:val="en-US" w:eastAsia="zh-CN"/>
        </w:rPr>
        <w:t>年度行政执法检查计划备案表</w:t>
      </w:r>
    </w:p>
    <w:p w14:paraId="53EB864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lang w:val="en-US" w:eastAsia="zh-CN"/>
        </w:rPr>
        <w:t>填报单位</w:t>
      </w: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vertAlign w:val="baseline"/>
          <w:lang w:val="en-US" w:eastAsia="zh-CN"/>
        </w:rPr>
        <w:t>（盖章）</w:t>
      </w: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lang w:val="en-US" w:eastAsia="zh-CN"/>
        </w:rPr>
        <w:t>：青龙镇人民政府</w:t>
      </w: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lang w:val="en-US" w:eastAsia="zh-CN"/>
        </w:rPr>
        <w:t xml:space="preserve">                                        填报时间：</w:t>
      </w: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u w:val="none"/>
          <w:lang w:val="en-US" w:eastAsia="zh-CN"/>
        </w:rPr>
        <w:t>2025年2月20日</w:t>
      </w:r>
    </w:p>
    <w:p w14:paraId="3767BF95">
      <w:pPr>
        <w:pStyle w:val="14"/>
        <w:rPr>
          <w:rFonts w:hint="eastAsia" w:ascii="宋体" w:hAnsi="宋体"/>
          <w:lang w:val="en-US" w:eastAsia="zh-CN"/>
        </w:rPr>
      </w:pPr>
    </w:p>
    <w:tbl>
      <w:tblPr>
        <w:tblStyle w:val="1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089"/>
        <w:gridCol w:w="1425"/>
        <w:gridCol w:w="1155"/>
        <w:gridCol w:w="1155"/>
        <w:gridCol w:w="1172"/>
        <w:gridCol w:w="1525"/>
        <w:gridCol w:w="1448"/>
        <w:gridCol w:w="1462"/>
        <w:gridCol w:w="2050"/>
        <w:gridCol w:w="1004"/>
      </w:tblGrid>
      <w:tr w14:paraId="3CB2D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tblHeader/>
          <w:jc w:val="center"/>
        </w:trPr>
        <w:tc>
          <w:tcPr>
            <w:tcW w:w="292" w:type="pct"/>
            <w:noWrap w:val="0"/>
            <w:vAlign w:val="center"/>
          </w:tcPr>
          <w:p w14:paraId="76D56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80" w:type="pct"/>
            <w:noWrap w:val="0"/>
            <w:vAlign w:val="center"/>
          </w:tcPr>
          <w:p w14:paraId="51D12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检查事项名称</w:t>
            </w:r>
          </w:p>
        </w:tc>
        <w:tc>
          <w:tcPr>
            <w:tcW w:w="497" w:type="pct"/>
            <w:noWrap w:val="0"/>
            <w:vAlign w:val="center"/>
          </w:tcPr>
          <w:p w14:paraId="76155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检查依据</w:t>
            </w:r>
          </w:p>
        </w:tc>
        <w:tc>
          <w:tcPr>
            <w:tcW w:w="403" w:type="pct"/>
            <w:noWrap w:val="0"/>
            <w:vAlign w:val="center"/>
          </w:tcPr>
          <w:p w14:paraId="7D267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</w:t>
            </w:r>
          </w:p>
          <w:p w14:paraId="49236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对象</w:t>
            </w:r>
          </w:p>
        </w:tc>
        <w:tc>
          <w:tcPr>
            <w:tcW w:w="403" w:type="pct"/>
            <w:noWrap w:val="0"/>
            <w:vAlign w:val="center"/>
          </w:tcPr>
          <w:p w14:paraId="111B4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</w:t>
            </w:r>
          </w:p>
          <w:p w14:paraId="40B19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409" w:type="pct"/>
            <w:noWrap w:val="0"/>
            <w:vAlign w:val="center"/>
          </w:tcPr>
          <w:p w14:paraId="1E4F7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</w:t>
            </w:r>
          </w:p>
          <w:p w14:paraId="48B47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比例</w:t>
            </w:r>
          </w:p>
        </w:tc>
        <w:tc>
          <w:tcPr>
            <w:tcW w:w="532" w:type="pct"/>
            <w:noWrap w:val="0"/>
            <w:vAlign w:val="center"/>
          </w:tcPr>
          <w:p w14:paraId="2DC1E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检查频次</w:t>
            </w:r>
          </w:p>
        </w:tc>
        <w:tc>
          <w:tcPr>
            <w:tcW w:w="505" w:type="pct"/>
            <w:noWrap w:val="0"/>
            <w:vAlign w:val="center"/>
          </w:tcPr>
          <w:p w14:paraId="678E3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检查方式</w:t>
            </w:r>
          </w:p>
        </w:tc>
        <w:tc>
          <w:tcPr>
            <w:tcW w:w="510" w:type="pct"/>
            <w:noWrap w:val="0"/>
            <w:vAlign w:val="center"/>
          </w:tcPr>
          <w:p w14:paraId="6042E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检查时间</w:t>
            </w:r>
          </w:p>
        </w:tc>
        <w:tc>
          <w:tcPr>
            <w:tcW w:w="715" w:type="pct"/>
            <w:noWrap w:val="0"/>
            <w:vAlign w:val="center"/>
          </w:tcPr>
          <w:p w14:paraId="56A07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建议可参与联合检查的部门</w:t>
            </w:r>
          </w:p>
        </w:tc>
        <w:tc>
          <w:tcPr>
            <w:tcW w:w="350" w:type="pct"/>
            <w:noWrap w:val="0"/>
            <w:vAlign w:val="center"/>
          </w:tcPr>
          <w:p w14:paraId="39491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变更依据</w:t>
            </w:r>
          </w:p>
        </w:tc>
      </w:tr>
      <w:tr w14:paraId="664D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92" w:type="pct"/>
            <w:noWrap w:val="0"/>
            <w:vAlign w:val="center"/>
          </w:tcPr>
          <w:p w14:paraId="3F9F1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80" w:type="pct"/>
            <w:noWrap w:val="0"/>
            <w:vAlign w:val="center"/>
          </w:tcPr>
          <w:p w14:paraId="4B3D7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畜禽养殖场检查</w:t>
            </w:r>
          </w:p>
        </w:tc>
        <w:tc>
          <w:tcPr>
            <w:tcW w:w="497" w:type="pct"/>
            <w:noWrap w:val="0"/>
            <w:vAlign w:val="center"/>
          </w:tcPr>
          <w:p w14:paraId="44CC2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《畜禽规模养殖污染防治条例》</w:t>
            </w:r>
          </w:p>
        </w:tc>
        <w:tc>
          <w:tcPr>
            <w:tcW w:w="403" w:type="pct"/>
            <w:noWrap w:val="0"/>
            <w:vAlign w:val="center"/>
          </w:tcPr>
          <w:p w14:paraId="6B0CC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青龙镇辖区内畜禽养殖场</w:t>
            </w:r>
          </w:p>
        </w:tc>
        <w:tc>
          <w:tcPr>
            <w:tcW w:w="403" w:type="pct"/>
            <w:noWrap w:val="0"/>
            <w:vAlign w:val="center"/>
          </w:tcPr>
          <w:p w14:paraId="050CE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污染防治设施及配套消纳场地情况</w:t>
            </w:r>
          </w:p>
        </w:tc>
        <w:tc>
          <w:tcPr>
            <w:tcW w:w="409" w:type="pct"/>
            <w:noWrap w:val="0"/>
            <w:vAlign w:val="center"/>
          </w:tcPr>
          <w:p w14:paraId="2A462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32" w:type="pct"/>
            <w:noWrap w:val="0"/>
            <w:vAlign w:val="center"/>
          </w:tcPr>
          <w:p w14:paraId="71B54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2个月1次</w:t>
            </w:r>
          </w:p>
        </w:tc>
        <w:tc>
          <w:tcPr>
            <w:tcW w:w="505" w:type="pct"/>
            <w:noWrap w:val="0"/>
            <w:vAlign w:val="center"/>
          </w:tcPr>
          <w:p w14:paraId="58BCF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实地查看</w:t>
            </w:r>
          </w:p>
        </w:tc>
        <w:tc>
          <w:tcPr>
            <w:tcW w:w="510" w:type="pct"/>
            <w:noWrap w:val="0"/>
            <w:vAlign w:val="center"/>
          </w:tcPr>
          <w:p w14:paraId="533C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全年</w:t>
            </w:r>
          </w:p>
        </w:tc>
        <w:tc>
          <w:tcPr>
            <w:tcW w:w="715" w:type="pct"/>
            <w:noWrap w:val="0"/>
            <w:vAlign w:val="center"/>
          </w:tcPr>
          <w:p w14:paraId="1BDEF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生态环境部门</w:t>
            </w:r>
          </w:p>
        </w:tc>
        <w:tc>
          <w:tcPr>
            <w:tcW w:w="350" w:type="pct"/>
            <w:noWrap w:val="0"/>
            <w:vAlign w:val="center"/>
          </w:tcPr>
          <w:p w14:paraId="42891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D8BE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92" w:type="pct"/>
            <w:noWrap w:val="0"/>
            <w:vAlign w:val="center"/>
          </w:tcPr>
          <w:p w14:paraId="6D134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80" w:type="pct"/>
            <w:noWrap w:val="0"/>
            <w:vAlign w:val="center"/>
          </w:tcPr>
          <w:p w14:paraId="57CB4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散乱污企业检查</w:t>
            </w:r>
          </w:p>
        </w:tc>
        <w:tc>
          <w:tcPr>
            <w:tcW w:w="497" w:type="pct"/>
            <w:noWrap w:val="0"/>
            <w:vAlign w:val="center"/>
          </w:tcPr>
          <w:p w14:paraId="2D07D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《中华人民共和国环境保护法》</w:t>
            </w:r>
          </w:p>
        </w:tc>
        <w:tc>
          <w:tcPr>
            <w:tcW w:w="403" w:type="pct"/>
            <w:noWrap w:val="0"/>
            <w:vAlign w:val="center"/>
          </w:tcPr>
          <w:p w14:paraId="6F4D9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青龙镇辖区内散乱污企业</w:t>
            </w:r>
          </w:p>
        </w:tc>
        <w:tc>
          <w:tcPr>
            <w:tcW w:w="403" w:type="pct"/>
            <w:noWrap w:val="0"/>
            <w:vAlign w:val="center"/>
          </w:tcPr>
          <w:p w14:paraId="29483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环保手续、污染物排放、污染治理设施</w:t>
            </w:r>
          </w:p>
        </w:tc>
        <w:tc>
          <w:tcPr>
            <w:tcW w:w="409" w:type="pct"/>
            <w:shd w:val="clear" w:color="auto" w:fill="auto"/>
            <w:noWrap w:val="0"/>
            <w:vAlign w:val="center"/>
          </w:tcPr>
          <w:p w14:paraId="3A947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32" w:type="pct"/>
            <w:shd w:val="clear" w:color="auto" w:fill="auto"/>
            <w:noWrap w:val="0"/>
            <w:vAlign w:val="center"/>
          </w:tcPr>
          <w:p w14:paraId="370E9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每季度1次</w:t>
            </w:r>
          </w:p>
        </w:tc>
        <w:tc>
          <w:tcPr>
            <w:tcW w:w="505" w:type="pct"/>
            <w:shd w:val="clear" w:color="auto" w:fill="auto"/>
            <w:noWrap w:val="0"/>
            <w:vAlign w:val="center"/>
          </w:tcPr>
          <w:p w14:paraId="395E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实地查看</w:t>
            </w:r>
          </w:p>
        </w:tc>
        <w:tc>
          <w:tcPr>
            <w:tcW w:w="510" w:type="pct"/>
            <w:noWrap w:val="0"/>
            <w:vAlign w:val="center"/>
          </w:tcPr>
          <w:p w14:paraId="4E712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全年</w:t>
            </w:r>
          </w:p>
        </w:tc>
        <w:tc>
          <w:tcPr>
            <w:tcW w:w="715" w:type="pct"/>
            <w:noWrap w:val="0"/>
            <w:vAlign w:val="center"/>
          </w:tcPr>
          <w:p w14:paraId="1962F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生态环境部门</w:t>
            </w:r>
          </w:p>
        </w:tc>
        <w:tc>
          <w:tcPr>
            <w:tcW w:w="350" w:type="pct"/>
            <w:noWrap w:val="0"/>
            <w:vAlign w:val="center"/>
          </w:tcPr>
          <w:p w14:paraId="1813C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527C1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92" w:type="pct"/>
            <w:noWrap w:val="0"/>
            <w:vAlign w:val="center"/>
          </w:tcPr>
          <w:p w14:paraId="471C2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80" w:type="pct"/>
            <w:noWrap w:val="0"/>
            <w:vAlign w:val="center"/>
          </w:tcPr>
          <w:p w14:paraId="3556B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“九小”场所安全生产检查</w:t>
            </w:r>
          </w:p>
        </w:tc>
        <w:tc>
          <w:tcPr>
            <w:tcW w:w="497" w:type="pct"/>
            <w:noWrap w:val="0"/>
            <w:vAlign w:val="center"/>
          </w:tcPr>
          <w:p w14:paraId="0BE81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《江西省消防条例》、《中华人民共和国安全生产法》</w:t>
            </w:r>
          </w:p>
        </w:tc>
        <w:tc>
          <w:tcPr>
            <w:tcW w:w="403" w:type="pct"/>
            <w:noWrap w:val="0"/>
            <w:vAlign w:val="center"/>
          </w:tcPr>
          <w:p w14:paraId="048E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青龙镇辖区内企业和个体工商户</w:t>
            </w:r>
          </w:p>
        </w:tc>
        <w:tc>
          <w:tcPr>
            <w:tcW w:w="403" w:type="pct"/>
            <w:noWrap w:val="0"/>
            <w:vAlign w:val="center"/>
          </w:tcPr>
          <w:p w14:paraId="79BE8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安全生产，消防安全检查</w:t>
            </w:r>
          </w:p>
        </w:tc>
        <w:tc>
          <w:tcPr>
            <w:tcW w:w="409" w:type="pct"/>
            <w:shd w:val="clear" w:color="auto" w:fill="auto"/>
            <w:noWrap w:val="0"/>
            <w:vAlign w:val="center"/>
          </w:tcPr>
          <w:p w14:paraId="12820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32" w:type="pct"/>
            <w:shd w:val="clear" w:color="auto" w:fill="auto"/>
            <w:noWrap w:val="0"/>
            <w:vAlign w:val="center"/>
          </w:tcPr>
          <w:p w14:paraId="6E5DA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每月15家</w:t>
            </w:r>
          </w:p>
        </w:tc>
        <w:tc>
          <w:tcPr>
            <w:tcW w:w="505" w:type="pct"/>
            <w:shd w:val="clear" w:color="auto" w:fill="auto"/>
            <w:noWrap w:val="0"/>
            <w:vAlign w:val="center"/>
          </w:tcPr>
          <w:p w14:paraId="2378D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/>
              </w:rPr>
              <w:t>实地查看</w:t>
            </w:r>
          </w:p>
        </w:tc>
        <w:tc>
          <w:tcPr>
            <w:tcW w:w="510" w:type="pct"/>
            <w:shd w:val="clear" w:color="auto" w:fill="auto"/>
            <w:noWrap w:val="0"/>
            <w:vAlign w:val="center"/>
          </w:tcPr>
          <w:p w14:paraId="04613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全年</w:t>
            </w:r>
          </w:p>
        </w:tc>
        <w:tc>
          <w:tcPr>
            <w:tcW w:w="715" w:type="pct"/>
            <w:noWrap w:val="0"/>
            <w:vAlign w:val="center"/>
          </w:tcPr>
          <w:p w14:paraId="207A1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  <w:t>消防部门</w:t>
            </w:r>
          </w:p>
        </w:tc>
        <w:tc>
          <w:tcPr>
            <w:tcW w:w="350" w:type="pct"/>
            <w:noWrap w:val="0"/>
            <w:vAlign w:val="center"/>
          </w:tcPr>
          <w:p w14:paraId="7F6B1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721EA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spacing w:val="0"/>
          <w:sz w:val="28"/>
          <w:szCs w:val="28"/>
          <w:lang w:val="en-US" w:eastAsia="zh-CN"/>
        </w:rPr>
        <w:t xml:space="preserve">填报人：叶健民                         联系电话：18270004217                       </w:t>
      </w:r>
    </w:p>
    <w:p w14:paraId="459E8223">
      <w:pPr>
        <w:pStyle w:val="14"/>
        <w:rPr>
          <w:rFonts w:hint="default"/>
          <w:lang w:val="en-US" w:eastAsia="zh-CN"/>
        </w:rPr>
      </w:pPr>
      <w:r>
        <w:rPr>
          <w:rFonts w:hint="eastAsia" w:ascii="宋体" w:hAnsi="宋体" w:eastAsia="仿宋_GB2312" w:cs="仿宋_GB2312"/>
          <w:b w:val="0"/>
          <w:bCs w:val="0"/>
          <w:color w:val="000000"/>
          <w:spacing w:val="0"/>
          <w:kern w:val="0"/>
          <w:sz w:val="24"/>
          <w:szCs w:val="24"/>
          <w:lang w:val="en-US" w:eastAsia="zh-CN"/>
        </w:rPr>
        <w:t xml:space="preserve">  </w:t>
      </w:r>
    </w:p>
    <w:sectPr>
      <w:footerReference r:id="rId3" w:type="default"/>
      <w:type w:val="continuous"/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9B16E">
    <w:pPr>
      <w:pStyle w:val="6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C580A"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4C580A"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7700" cy="2247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BD6C8E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51pt;mso-position-horizontal:outside;mso-position-horizontal-relative:margin;z-index:251659264;mso-width-relative:page;mso-height-relative:page;" filled="f" stroked="f" coordsize="21600,21600" o:gfxdata="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Gt4ezUAAAABAEAAA8AAAAAAAAAAQAgAAAAIgAAAGRycy9kb3ducmV2LnhtbFBLAQIUABQA&#10;AAAIAIdO4kDGVvmJ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1BD6C8E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TQyY2IxNDFjMTRjYWMwODAyYjgzMjZmYjU2MzQifQ=="/>
  </w:docVars>
  <w:rsids>
    <w:rsidRoot w:val="65145009"/>
    <w:rsid w:val="00114F9F"/>
    <w:rsid w:val="01D1129E"/>
    <w:rsid w:val="02911F7B"/>
    <w:rsid w:val="05704DD8"/>
    <w:rsid w:val="05EC7ABF"/>
    <w:rsid w:val="082A5538"/>
    <w:rsid w:val="08A05016"/>
    <w:rsid w:val="08AF7CDD"/>
    <w:rsid w:val="091E0FED"/>
    <w:rsid w:val="0CC5162C"/>
    <w:rsid w:val="0D7D3384"/>
    <w:rsid w:val="0E8F2139"/>
    <w:rsid w:val="0F4E2F1A"/>
    <w:rsid w:val="0FEE34C9"/>
    <w:rsid w:val="1039772C"/>
    <w:rsid w:val="10D42A8B"/>
    <w:rsid w:val="12220100"/>
    <w:rsid w:val="13426006"/>
    <w:rsid w:val="136E042A"/>
    <w:rsid w:val="15734FB8"/>
    <w:rsid w:val="16D73A55"/>
    <w:rsid w:val="19941457"/>
    <w:rsid w:val="1BE00639"/>
    <w:rsid w:val="1DBC2FFA"/>
    <w:rsid w:val="20B1517B"/>
    <w:rsid w:val="213F0043"/>
    <w:rsid w:val="23D26F32"/>
    <w:rsid w:val="23E96003"/>
    <w:rsid w:val="28886AAE"/>
    <w:rsid w:val="299352F5"/>
    <w:rsid w:val="2D0C33A7"/>
    <w:rsid w:val="2E5F1724"/>
    <w:rsid w:val="32A27ACA"/>
    <w:rsid w:val="331C774D"/>
    <w:rsid w:val="3633131E"/>
    <w:rsid w:val="380250A2"/>
    <w:rsid w:val="3BCC0557"/>
    <w:rsid w:val="3BD31641"/>
    <w:rsid w:val="3D8C1C1C"/>
    <w:rsid w:val="43497868"/>
    <w:rsid w:val="49053369"/>
    <w:rsid w:val="4C207F8B"/>
    <w:rsid w:val="4C7E1155"/>
    <w:rsid w:val="4D270D56"/>
    <w:rsid w:val="554F757F"/>
    <w:rsid w:val="5C4966A4"/>
    <w:rsid w:val="5E54767D"/>
    <w:rsid w:val="5EAA1BF0"/>
    <w:rsid w:val="609B59DA"/>
    <w:rsid w:val="6147476A"/>
    <w:rsid w:val="62B64D4D"/>
    <w:rsid w:val="6372336A"/>
    <w:rsid w:val="63D57097"/>
    <w:rsid w:val="65145009"/>
    <w:rsid w:val="65CC6636"/>
    <w:rsid w:val="69AA3132"/>
    <w:rsid w:val="6B0F0434"/>
    <w:rsid w:val="6DC91AE3"/>
    <w:rsid w:val="70B35814"/>
    <w:rsid w:val="70B90980"/>
    <w:rsid w:val="720A0C12"/>
    <w:rsid w:val="722F32FC"/>
    <w:rsid w:val="72680A42"/>
    <w:rsid w:val="75F45E61"/>
    <w:rsid w:val="76562678"/>
    <w:rsid w:val="7BD427EF"/>
    <w:rsid w:val="7C09384D"/>
    <w:rsid w:val="7C337782"/>
    <w:rsid w:val="7D256C5B"/>
    <w:rsid w:val="7DF32EA2"/>
    <w:rsid w:val="7F8A1FF5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rFonts w:eastAsia="仿宋" w:cs="Times New Roman"/>
      <w:sz w:val="32"/>
      <w:szCs w:val="22"/>
    </w:rPr>
  </w:style>
  <w:style w:type="paragraph" w:styleId="4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5">
    <w:name w:val="toa heading"/>
    <w:basedOn w:val="1"/>
    <w:next w:val="1"/>
    <w:autoRedefine/>
    <w:qFormat/>
    <w:uiPriority w:val="0"/>
    <w:pPr>
      <w:spacing w:before="120"/>
    </w:pPr>
    <w:rPr>
      <w:rFonts w:ascii="Arial" w:hAnsi="Arial"/>
      <w:b/>
      <w:bCs/>
    </w:rPr>
  </w:style>
  <w:style w:type="paragraph" w:styleId="6">
    <w:name w:val="Body Text"/>
    <w:basedOn w:val="1"/>
    <w:autoRedefine/>
    <w:qFormat/>
    <w:uiPriority w:val="1"/>
    <w:rPr>
      <w:rFonts w:ascii="仿宋" w:hAnsi="仿宋" w:eastAsia="仿宋" w:cs="仿宋"/>
      <w:sz w:val="24"/>
      <w:szCs w:val="24"/>
    </w:rPr>
  </w:style>
  <w:style w:type="paragraph" w:styleId="7">
    <w:name w:val="Body Text Indent"/>
    <w:basedOn w:val="2"/>
    <w:next w:val="2"/>
    <w:autoRedefine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8">
    <w:name w:val="Plain Text"/>
    <w:basedOn w:val="1"/>
    <w:autoRedefine/>
    <w:semiHidden/>
    <w:qFormat/>
    <w:uiPriority w:val="0"/>
    <w:rPr>
      <w:rFonts w:ascii="宋体" w:hAnsi="Courier New" w:cs="宋体"/>
    </w:r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Normal Indent1"/>
    <w:basedOn w:val="1"/>
    <w:next w:val="1"/>
    <w:qFormat/>
    <w:uiPriority w:val="99"/>
    <w:pPr>
      <w:ind w:firstLine="420"/>
    </w:pPr>
    <w:rPr>
      <w:rFonts w:ascii="Calibri" w:hAnsi="Calibri" w:eastAsia="宋体" w:cs="宋体"/>
      <w:sz w:val="21"/>
      <w:szCs w:val="21"/>
    </w:rPr>
  </w:style>
  <w:style w:type="paragraph" w:customStyle="1" w:styleId="15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16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718</Words>
  <Characters>751</Characters>
  <Lines>0</Lines>
  <Paragraphs>0</Paragraphs>
  <TotalTime>18</TotalTime>
  <ScaleCrop>false</ScaleCrop>
  <LinksUpToDate>false</LinksUpToDate>
  <CharactersWithSpaces>851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2022-01-10T06:57:00Z</dcterms:created>
  <dc:creator>Administrator</dc:creator>
  <cp:lastModifiedBy>叶</cp:lastModifiedBy>
  <cp:lastPrinted>2025-01-06T02:02:00Z</cp:lastPrinted>
  <dcterms:modified xsi:type="dcterms:W3CDTF">2025-02-20T03:29:36Z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9E2332C6C5614D8DBCB5D55F80943B02_13</vt:lpwstr>
  </property>
  <property fmtid="{D5CDD505-2E9C-101B-9397-08002B2CF9AE}" pid="4" name="KSOTemplateDocerSaveRecord">
    <vt:lpwstr>eyJoZGlkIjoiYzk3NGM4NTZmNGQ4MmU5NWU5YzZhMzQ4ZDYyYmY5YTQiLCJ1c2VySWQiOiI1ODgyMTc2NTYifQ==</vt:lpwstr>
  </property>
</Properties>
</file>