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2097DD">
      <w:pPr>
        <w:jc w:val="center"/>
        <w:rPr>
          <w:rFonts w:hint="eastAsia" w:ascii="宋体" w:hAnsi="宋体" w:eastAsia="方正小标宋简体" w:cs="宋体"/>
          <w:bCs/>
          <w:kern w:val="44"/>
          <w:sz w:val="44"/>
          <w:szCs w:val="48"/>
          <w:lang w:val="en-US" w:eastAsia="zh-CN" w:bidi="ar"/>
        </w:rPr>
      </w:pPr>
      <w:r>
        <w:rPr>
          <w:rFonts w:hint="eastAsia" w:ascii="宋体" w:hAnsi="宋体" w:eastAsia="方正小标宋简体" w:cs="宋体"/>
          <w:bCs/>
          <w:kern w:val="44"/>
          <w:sz w:val="44"/>
          <w:szCs w:val="48"/>
          <w:lang w:val="en-US" w:eastAsia="zh-CN" w:bidi="ar"/>
        </w:rPr>
        <w:t>左拔镇大江村基本情况</w:t>
      </w:r>
    </w:p>
    <w:p w14:paraId="01A04CED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line="560" w:lineRule="exact"/>
        <w:ind w:right="0" w:rightChars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大江村地处大余县左拔镇南部，距县城22公里，属赣州市乡村振兴重点村，辖区国土面积</w:t>
      </w:r>
      <w:r>
        <w:rPr>
          <w:rFonts w:hint="eastAsia" w:ascii="仿宋_GB2312" w:hAnsi="仿宋_GB2312" w:eastAsia="仿宋_GB2312" w:cs="仿宋_GB2312"/>
          <w:color w:val="FF0000"/>
          <w:kern w:val="2"/>
          <w:sz w:val="32"/>
          <w:szCs w:val="32"/>
          <w:lang w:val="en-US" w:eastAsia="zh-CN" w:bidi="ar-SA"/>
        </w:rPr>
        <w:t>29.5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平方公里，耕地</w:t>
      </w:r>
      <w:r>
        <w:rPr>
          <w:rFonts w:hint="eastAsia" w:ascii="仿宋_GB2312" w:hAnsi="仿宋_GB2312" w:eastAsia="仿宋_GB2312" w:cs="仿宋_GB2312"/>
          <w:color w:val="FF0000"/>
          <w:kern w:val="2"/>
          <w:sz w:val="32"/>
          <w:szCs w:val="32"/>
          <w:lang w:val="en-US" w:eastAsia="zh-CN" w:bidi="ar-SA"/>
        </w:rPr>
        <w:t>499.65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亩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，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林地面积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3.969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万亩，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highlight w:val="none"/>
          <w:u w:val="none"/>
          <w:lang w:val="en-US" w:eastAsia="zh-CN"/>
        </w:rPr>
        <w:t>竹林面积0.94万亩，其中公益林1.245万亩</w:t>
      </w:r>
      <w:r>
        <w:rPr>
          <w:rFonts w:hint="default" w:ascii="仿宋_GB2312" w:hAnsi="仿宋_GB2312" w:eastAsia="仿宋_GB2312" w:cs="仿宋_GB2312"/>
          <w:color w:val="FF0000"/>
          <w:kern w:val="2"/>
          <w:sz w:val="32"/>
          <w:szCs w:val="32"/>
          <w:lang w:val="en-US" w:eastAsia="zh-CN" w:bidi="ar-SA"/>
        </w:rPr>
        <w:t>。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大江村户籍人口386户1190人，下辖12个村民小组，党员36人，下辖3个党小组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，其中35岁以下10人占2.9成，35-55岁12人占3.4成，55岁以上13人占3.7成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村“两委”成员共7人，交叉任职3人，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en-US" w:bidi="ar-SA"/>
        </w:rPr>
        <w:t>其中学历为大专5人、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初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en-US" w:bidi="ar-SA"/>
        </w:rPr>
        <w:t>中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en-US" w:bidi="ar-SA"/>
        </w:rPr>
        <w:t>人，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储备了后备干部3人，村书记、主任已实现“一肩挑”。</w:t>
      </w:r>
      <w:bookmarkStart w:id="0" w:name="_GoBack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建设了乡村振兴示范点2个，分别是东坑宅改示范点和下大江乡村振兴示范点。</w:t>
      </w:r>
    </w:p>
    <w:p w14:paraId="57F6C22A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line="560" w:lineRule="exact"/>
        <w:ind w:right="0" w:rightChars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主要产业：有毛竹产业、公益林、水稻种植、光伏、岗梅、冬瓜等。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目前种植水稻122亩，冬瓜50余亩，光伏50.88千瓦。2024年村集体经济达到80万元。</w:t>
      </w:r>
    </w:p>
    <w:bookmarkEnd w:id="0"/>
    <w:p w14:paraId="1D4FE92E">
      <w:pPr>
        <w:ind w:firstLine="560" w:firstLineChars="200"/>
        <w:jc w:val="both"/>
        <w:rPr>
          <w:rFonts w:hint="default"/>
          <w:sz w:val="28"/>
          <w:szCs w:val="28"/>
          <w:lang w:val="en-US" w:eastAsia="zh-CN"/>
        </w:rPr>
      </w:pPr>
    </w:p>
    <w:p w14:paraId="12F15663">
      <w:pPr>
        <w:ind w:firstLine="560" w:firstLineChars="200"/>
        <w:jc w:val="both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YTllZGE2MTYyMmMyZDRkZDVlZjE0OTIxNGZmYzgifQ=="/>
  </w:docVars>
  <w:rsids>
    <w:rsidRoot w:val="63E0757C"/>
    <w:rsid w:val="0D5B4D4C"/>
    <w:rsid w:val="19DF43B4"/>
    <w:rsid w:val="35235501"/>
    <w:rsid w:val="4B9E2CE6"/>
    <w:rsid w:val="63E0757C"/>
    <w:rsid w:val="7DFC3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0" w:after="0" w:afterAutospacing="0" w:line="700" w:lineRule="exact"/>
      <w:jc w:val="center"/>
      <w:outlineLvl w:val="0"/>
    </w:pPr>
    <w:rPr>
      <w:rFonts w:hint="eastAsia" w:ascii="宋体" w:hAnsi="宋体" w:eastAsia="方正小标宋简体" w:cs="宋体"/>
      <w:bCs/>
      <w:kern w:val="44"/>
      <w:sz w:val="44"/>
      <w:szCs w:val="48"/>
      <w:lang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ind w:firstLine="420" w:firstLineChars="200"/>
    </w:pPr>
    <w:rPr>
      <w:rFonts w:eastAsia="仿宋"/>
      <w:sz w:val="32"/>
    </w:rPr>
  </w:style>
  <w:style w:type="paragraph" w:styleId="4">
    <w:name w:val="Body Text"/>
    <w:basedOn w:val="1"/>
    <w:qFormat/>
    <w:uiPriority w:val="0"/>
    <w:pPr>
      <w:keepNext w:val="0"/>
      <w:keepLines w:val="0"/>
      <w:widowControl w:val="0"/>
      <w:suppressLineNumbers w:val="0"/>
      <w:spacing w:after="120" w:afterAutospacing="0"/>
      <w:jc w:val="both"/>
    </w:pPr>
    <w:rPr>
      <w:rFonts w:hint="default" w:ascii="Calibri" w:hAnsi="Calibri" w:eastAsia="等线" w:cs="Times New Roman"/>
      <w:kern w:val="2"/>
      <w:sz w:val="21"/>
      <w:szCs w:val="21"/>
      <w:lang w:val="en-US" w:eastAsia="zh-CN" w:bidi="ar"/>
    </w:rPr>
  </w:style>
  <w:style w:type="paragraph" w:styleId="5">
    <w:name w:val="Body Text Indent"/>
    <w:basedOn w:val="1"/>
    <w:next w:val="3"/>
    <w:qFormat/>
    <w:uiPriority w:val="0"/>
    <w:pPr>
      <w:ind w:firstLine="600"/>
    </w:pPr>
    <w:rPr>
      <w:rFonts w:eastAsia="仿宋_GB2312"/>
      <w:sz w:val="30"/>
    </w:rPr>
  </w:style>
  <w:style w:type="paragraph" w:styleId="6">
    <w:name w:val="Body Text First Indent 2"/>
    <w:basedOn w:val="5"/>
    <w:qFormat/>
    <w:uiPriority w:val="0"/>
    <w:pPr>
      <w:spacing w:after="120" w:afterLines="0"/>
      <w:ind w:left="200" w:leftChars="200" w:firstLine="420" w:firstLineChars="200"/>
    </w:pPr>
    <w:rPr>
      <w:rFonts w:ascii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289</Words>
  <Characters>330</Characters>
  <Lines>0</Lines>
  <Paragraphs>0</Paragraphs>
  <TotalTime>0</TotalTime>
  <ScaleCrop>false</ScaleCrop>
  <LinksUpToDate>false</LinksUpToDate>
  <CharactersWithSpaces>330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2024-11-05T08:27:00Z</dcterms:created>
  <dc:creator>Calm  down</dc:creator>
  <cp:lastModifiedBy>小袁袁 </cp:lastModifiedBy>
  <dcterms:modified xsi:type="dcterms:W3CDTF">2024-11-15T09:02:03Z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0DDABF7DC9E54BA8B8276C42A3700EC1_11</vt:lpwstr>
  </property>
</Properties>
</file>