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F9A11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双联村人民调解员基本信息</w:t>
      </w:r>
    </w:p>
    <w:p w14:paraId="5A2AE147">
      <w:pPr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调解员：王会贺    联系电话： 13767781253</w:t>
      </w:r>
      <w:r>
        <w:rPr>
          <w:rFonts w:hint="eastAsia"/>
          <w:sz w:val="30"/>
          <w:szCs w:val="30"/>
          <w:lang w:val="en-US" w:eastAsia="zh-CN"/>
        </w:rPr>
        <w:t xml:space="preserve"> </w:t>
      </w:r>
    </w:p>
    <w:p w14:paraId="28FE3664">
      <w:pPr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调解员：叶会斌    联系电话： 18170708138</w:t>
      </w:r>
    </w:p>
    <w:p w14:paraId="1B2E48EF">
      <w:pPr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调解员：赖冬丰    联系电话： 15970151563</w:t>
      </w:r>
    </w:p>
    <w:p w14:paraId="71532510">
      <w:pPr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调解员：王  群    联系电话： 13576708394</w:t>
      </w:r>
    </w:p>
    <w:p w14:paraId="5E6E87CE"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调解员：刘  钟    联系电话： 13657071646</w:t>
      </w:r>
    </w:p>
    <w:p w14:paraId="04AC5986">
      <w:pPr>
        <w:ind w:left="1500" w:hanging="1500" w:hangingChars="5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服务内容：受理纠纷、调解沟通、促成和解、跟踪回访、宣传引导、报告反馈</w:t>
      </w:r>
    </w:p>
    <w:p w14:paraId="65D7A1F6">
      <w:pPr>
        <w:rPr>
          <w:rFonts w:hint="eastAsia" w:eastAsiaTheme="minorEastAsia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工作时间：周一至周五上午：8:30—12:00  下午：2:30—5:30</w:t>
      </w:r>
    </w:p>
    <w:p w14:paraId="6106855D">
      <w:pPr>
        <w:rPr>
          <w:rFonts w:hint="eastAsia" w:eastAsiaTheme="minorEastAsia"/>
          <w:lang w:eastAsia="zh-CN"/>
        </w:rPr>
      </w:pPr>
    </w:p>
    <w:p w14:paraId="3FFD3FB5">
      <w:pPr>
        <w:rPr>
          <w:rFonts w:hint="eastAsia" w:eastAsiaTheme="minorEastAsia"/>
          <w:lang w:eastAsia="zh-CN"/>
        </w:rPr>
      </w:pPr>
    </w:p>
    <w:p w14:paraId="437E3E9A">
      <w:pPr>
        <w:rPr>
          <w:rFonts w:hint="eastAsia" w:eastAsiaTheme="minorEastAsia"/>
          <w:lang w:eastAsia="zh-CN"/>
        </w:rPr>
      </w:pPr>
    </w:p>
    <w:p w14:paraId="4A2EFEE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24145" cy="3429000"/>
            <wp:effectExtent l="0" t="0" r="14605" b="0"/>
            <wp:docPr id="2" name="图片 2" descr="a1add85f1f5b3809fced98290f543f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1add85f1f5b3809fced98290f543f35"/>
                    <pic:cNvPicPr>
                      <a:picLocks noChangeAspect="1"/>
                    </pic:cNvPicPr>
                  </pic:nvPicPr>
                  <pic:blipFill>
                    <a:blip r:embed="rId4"/>
                    <a:srcRect t="18164" r="808"/>
                    <a:stretch>
                      <a:fillRect/>
                    </a:stretch>
                  </pic:blipFill>
                  <pic:spPr>
                    <a:xfrm>
                      <a:off x="0" y="0"/>
                      <a:ext cx="5224145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1BDAF8A">
      <w:pPr>
        <w:rPr>
          <w:rFonts w:hint="eastAsia" w:eastAsiaTheme="minorEastAsia"/>
          <w:lang w:eastAsia="zh-CN"/>
        </w:rPr>
      </w:pPr>
    </w:p>
    <w:p w14:paraId="5A3795B3">
      <w:pPr>
        <w:rPr>
          <w:rFonts w:hint="eastAsia" w:eastAsiaTheme="minorEastAsia"/>
          <w:lang w:eastAsia="zh-CN"/>
        </w:rPr>
      </w:pPr>
    </w:p>
    <w:p w14:paraId="65903E76"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B25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2025-10-15T02:39:58Z</dcterms:created>
  <dc:creator>Administrator</dc:creator>
  <cp:lastModifiedBy>WPS_1604283593</cp:lastModifiedBy>
  <dcterms:modified xsi:type="dcterms:W3CDTF">2025-10-15T03:05:38Z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eyJoZGlkIjoiMTRlNDIwOTQzNDI2MDU3MGJiYWFkOTM5MDliMTgwNjQiLCJ1c2VySWQiOiIxMTM5MTY4Mjk3In0=</vt:lpwstr>
  </property>
  <property fmtid="{D5CDD505-2E9C-101B-9397-08002B2CF9AE}" pid="4" name="ICV">
    <vt:lpwstr>ECBB9E2855CF4693A9EB56808C7720DA_12</vt:lpwstr>
  </property>
</Properties>
</file>