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40" w:firstLineChars="100"/>
        <w:rPr>
          <w:rFonts w:hint="eastAsia" w:ascii="方正小标宋简体" w:hAnsi="方正小标宋简体" w:eastAsia="方正小标宋简体" w:cs="方正小标宋简体"/>
          <w:sz w:val="44"/>
          <w:szCs w:val="44"/>
        </w:rPr>
      </w:pPr>
      <w:bookmarkStart w:id="0" w:name="_GoBack"/>
      <w:bookmarkEnd w:id="0"/>
      <w:r>
        <w:rPr>
          <w:rFonts w:hint="eastAsia" w:ascii="方正小标宋简体" w:hAnsi="方正小标宋简体" w:eastAsia="方正小标宋简体" w:cs="方正小标宋简体"/>
          <w:sz w:val="44"/>
          <w:szCs w:val="44"/>
          <w:lang w:eastAsia="zh-CN"/>
        </w:rPr>
        <w:t>联合村</w:t>
      </w:r>
      <w:r>
        <w:rPr>
          <w:rFonts w:hint="eastAsia" w:ascii="方正小标宋简体" w:hAnsi="方正小标宋简体" w:eastAsia="方正小标宋简体" w:cs="方正小标宋简体"/>
          <w:sz w:val="44"/>
          <w:szCs w:val="44"/>
        </w:rPr>
        <w:t>宅基地审批管理工作实施办法</w:t>
      </w:r>
    </w:p>
    <w:p>
      <w:pPr>
        <w:rPr>
          <w:rFonts w:hint="eastAsia"/>
          <w:sz w:val="32"/>
          <w:szCs w:val="32"/>
        </w:rPr>
      </w:pPr>
    </w:p>
    <w:p>
      <w:pPr>
        <w:ind w:firstLine="643"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rPr>
        <w:t>第一条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为加强农村管理，规范农村宅基地申请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审批程序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促进节约集约用地，维护村民的合法权益，推进乡村振兴，根据《土地管理法》及国家、省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市农业农村部门及自然资源部门关于规范农村宅基地审批管理相关政策，结合本</w:t>
      </w:r>
      <w:r>
        <w:rPr>
          <w:rFonts w:hint="eastAsia" w:ascii="仿宋_GB2312" w:hAnsi="仿宋_GB2312" w:eastAsia="仿宋_GB2312" w:cs="仿宋_GB2312"/>
          <w:sz w:val="32"/>
          <w:szCs w:val="32"/>
          <w:lang w:eastAsia="zh-CN"/>
        </w:rPr>
        <w:t>村</w:t>
      </w:r>
      <w:r>
        <w:rPr>
          <w:rFonts w:hint="eastAsia" w:ascii="仿宋_GB2312" w:hAnsi="仿宋_GB2312" w:eastAsia="仿宋_GB2312" w:cs="仿宋_GB2312"/>
          <w:sz w:val="32"/>
          <w:szCs w:val="32"/>
        </w:rPr>
        <w:t>实际，制定本办法</w:t>
      </w:r>
      <w:r>
        <w:rPr>
          <w:rFonts w:hint="eastAsia" w:ascii="仿宋_GB2312" w:hAnsi="仿宋_GB2312" w:eastAsia="仿宋_GB2312" w:cs="仿宋_GB2312"/>
          <w:sz w:val="32"/>
          <w:szCs w:val="32"/>
          <w:lang w:eastAsia="zh-CN"/>
        </w:rPr>
        <w:t>。</w:t>
      </w:r>
    </w:p>
    <w:p>
      <w:pPr>
        <w:ind w:firstLine="643"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rPr>
        <w:t>第二条</w:t>
      </w:r>
      <w:r>
        <w:rPr>
          <w:rFonts w:hint="eastAsia" w:ascii="仿宋_GB2312" w:hAnsi="仿宋_GB2312" w:eastAsia="仿宋_GB2312" w:cs="仿宋_GB2312"/>
          <w:sz w:val="32"/>
          <w:szCs w:val="32"/>
        </w:rPr>
        <w:t xml:space="preserve">  本办法所称农村宅基地，是指农村村民合法使用或依法批准，用于建造住宅的集体所有土地</w:t>
      </w:r>
      <w:r>
        <w:rPr>
          <w:rFonts w:hint="eastAsia" w:ascii="仿宋_GB2312" w:hAnsi="仿宋_GB2312" w:eastAsia="仿宋_GB2312" w:cs="仿宋_GB2312"/>
          <w:sz w:val="32"/>
          <w:szCs w:val="32"/>
          <w:lang w:eastAsia="zh-CN"/>
        </w:rPr>
        <w:t>。</w:t>
      </w:r>
    </w:p>
    <w:p>
      <w:pPr>
        <w:ind w:firstLine="643"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rPr>
        <w:t>第三条</w:t>
      </w:r>
      <w:r>
        <w:rPr>
          <w:rFonts w:hint="eastAsia" w:ascii="仿宋_GB2312" w:hAnsi="仿宋_GB2312" w:eastAsia="仿宋_GB2312" w:cs="仿宋_GB2312"/>
          <w:sz w:val="32"/>
          <w:szCs w:val="32"/>
        </w:rPr>
        <w:t xml:space="preserve">  农村宅基地的管理，应当遵循下列原则</w:t>
      </w:r>
      <w:r>
        <w:rPr>
          <w:rFonts w:hint="eastAsia" w:ascii="仿宋_GB2312" w:hAnsi="仿宋_GB2312" w:eastAsia="仿宋_GB2312" w:cs="仿宋_GB2312"/>
          <w:sz w:val="32"/>
          <w:szCs w:val="32"/>
          <w:lang w:eastAsia="zh-CN"/>
        </w:rPr>
        <w:t>：</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符合规划原则。严格落实土地用途管理，农村村民建住宅应当符合各级国土空间规划、村庄规划，不得占用永久基本农田及生态保护红线，避让地质灾害易发区域，并尽量使用原有的宅基地和村内空闲地。涉及占用农用地的，应当依法先行办理农用地转用手续，以乡镇为单位，依法落实耕地占补平衡。不符合规划要求的，不得批准建房。编制各级国土空间规划、村庄规划应当统筹合理安排宅基地用地，改善农民居住环境和条件。</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（二）“一户一宅”原则。严格落实“一户一宅”的法律规定，农村村民一户只能拥有一处宅基地。严格按照《赣州市农村村民住房建设管理办法》（赣州市人民政府令第 74号）规定∶</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宅基地每户占地面积不得超过120平方米，建筑层数不得超过3层，建筑面积不得超过350平方米。农村村民应严格按照批准面积和建房标准建设住宅，禁止未批先建、超面积占用宅基地。经批准异地建造住宅的，应严格按照“建新拆旧”要求，将原宅基地交还村集体。农村村民出卖、出租、赠与住宅、住房经流转或被法院拍卖强制执行后，再申请宅基地的不予批准。</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四</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宅基地申请资格条件。农村集体经济组织成员符 合下列条件之一的，可以以户为单位向村集体经济组织申请宅基地建房∶</w:t>
      </w:r>
    </w:p>
    <w:p>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（一）共同生活居住在同一住址的农村家庭，因兄弟姐妹或者子女已达到法定结婚年龄，需要建房分开居住的</w:t>
      </w:r>
      <w:r>
        <w:rPr>
          <w:rFonts w:hint="eastAsia" w:ascii="仿宋_GB2312" w:hAnsi="仿宋_GB2312" w:eastAsia="仿宋_GB2312" w:cs="仿宋_GB2312"/>
          <w:sz w:val="32"/>
          <w:szCs w:val="32"/>
          <w:lang w:eastAsia="zh-CN"/>
        </w:rPr>
        <w:t>；</w:t>
      </w:r>
    </w:p>
    <w:p>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（二）现有住房属于危旧房需要拆除重建的</w:t>
      </w:r>
      <w:r>
        <w:rPr>
          <w:rFonts w:hint="eastAsia" w:ascii="仿宋_GB2312" w:hAnsi="仿宋_GB2312" w:eastAsia="仿宋_GB2312" w:cs="仿宋_GB2312"/>
          <w:sz w:val="32"/>
          <w:szCs w:val="32"/>
          <w:lang w:eastAsia="zh-CN"/>
        </w:rPr>
        <w:t>；</w:t>
      </w:r>
    </w:p>
    <w:p>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（三）因国家、集体建设需要迁建或者按政策实行移民搬迁的</w:t>
      </w:r>
      <w:r>
        <w:rPr>
          <w:rFonts w:hint="eastAsia" w:ascii="仿宋_GB2312" w:hAnsi="仿宋_GB2312" w:eastAsia="仿宋_GB2312" w:cs="仿宋_GB2312"/>
          <w:sz w:val="32"/>
          <w:szCs w:val="32"/>
          <w:lang w:eastAsia="zh-CN"/>
        </w:rPr>
        <w:t>；</w:t>
      </w:r>
    </w:p>
    <w:p>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（四）原有住房因灾毁需要重建的</w:t>
      </w:r>
      <w:r>
        <w:rPr>
          <w:rFonts w:hint="eastAsia" w:ascii="仿宋_GB2312" w:hAnsi="仿宋_GB2312" w:eastAsia="仿宋_GB2312" w:cs="仿宋_GB2312"/>
          <w:sz w:val="32"/>
          <w:szCs w:val="32"/>
          <w:lang w:eastAsia="zh-CN"/>
        </w:rPr>
        <w:t>；</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（五）法律、法规、规章规定的其他情形。</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五</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宅基地审批程序。城市规划区范围内的农村宅基地审批程序继续按照《赣州市农村村民建房管理办法》（赣州市人民政府令第74号）执行，城市规划区范围外的村集体经济组 织成员宅基地申请审批按以下程序办理∶</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（一）农户申请。符合宅基地申请资格条件的农户，以户为单位向组集体提出宅基地建房申请，并提供以下材料∶</w:t>
      </w:r>
    </w:p>
    <w:p>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1.按照要求填写《农村宅基地和建房（规划许可）申请表》附件 2）</w:t>
      </w:r>
      <w:r>
        <w:rPr>
          <w:rFonts w:hint="eastAsia" w:ascii="仿宋_GB2312" w:hAnsi="仿宋_GB2312" w:eastAsia="仿宋_GB2312" w:cs="仿宋_GB2312"/>
          <w:sz w:val="32"/>
          <w:szCs w:val="32"/>
          <w:lang w:eastAsia="zh-CN"/>
        </w:rPr>
        <w:t>；</w:t>
      </w:r>
    </w:p>
    <w:p>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2.申请人的身份证及户口簿</w:t>
      </w:r>
      <w:r>
        <w:rPr>
          <w:rFonts w:hint="eastAsia" w:ascii="仿宋_GB2312" w:hAnsi="仿宋_GB2312" w:eastAsia="仿宋_GB2312" w:cs="仿宋_GB2312"/>
          <w:sz w:val="32"/>
          <w:szCs w:val="32"/>
          <w:lang w:eastAsia="zh-CN"/>
        </w:rPr>
        <w:t>；</w:t>
      </w:r>
    </w:p>
    <w:p>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3.签署《农村宅基地使用承诺书》</w:t>
      </w:r>
      <w:r>
        <w:rPr>
          <w:rFonts w:hint="eastAsia" w:ascii="仿宋_GB2312" w:hAnsi="仿宋_GB2312" w:eastAsia="仿宋_GB2312" w:cs="仿宋_GB2312"/>
          <w:sz w:val="32"/>
          <w:szCs w:val="32"/>
          <w:lang w:eastAsia="zh-CN"/>
        </w:rPr>
        <w:t>；</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4.其他相关申请材料∶申请原址改建、扩建房屋以及拆旧异地建房的，需提供原宅基地使用权证明。</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（二）村组审查。所在村民小组收到申请后，提交村民小 组会议讨论，并将申请理由、拟用地位置和占地面积、拟建房层高和建筑面积等情况在本集体经济组织范围内公示，公示期 不少于5个工作日。公示无异议或异议不成立的，在《农村宅 基地和建房（规划许可）申请表》签署意见、连同村民小组会 议记录等材料交村集体经济组织或村民委员会审查。村集体经济组织重点审查提交的材料是否真实有效、拟用 地建房是否符合村庄规划、是否征求了用地建房相邻权利人意见等。村集体经济组织在5个工作日内完成对建房申请的审查，审查通过的，审查结果在本村集体经济组织张榜公示7天，公示期满无异议的，在《农村宅基地和建房（规划许可）申请表》签署意见，连同《农村宅基地使用承诺书》和村集体经济组织讨论会议记录、公示资料等一并报乡镇人民政府。村级审查未通过的，应及时告知申请农户并说明理由。没有分设村民小组的或宅基地和建房申请等事项统一由村级组织办理的，则由农户直接向村集体经济组织提出申请，经村集体经济组织成员（代表）会议讨论通过并在本集体经济组织范围内公示，公示无异议或异议不成立的，由村集体经济组织或村委会签署意见，报送乡镇人民政府审批。</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）施工放线。宅基地申请人取得《乡村建设规划许可证》《农村宅基地批准书》后，可</w:t>
      </w:r>
      <w:r>
        <w:rPr>
          <w:rFonts w:hint="eastAsia" w:ascii="仿宋_GB2312" w:hAnsi="仿宋_GB2312" w:eastAsia="仿宋_GB2312" w:cs="仿宋_GB2312"/>
          <w:sz w:val="32"/>
          <w:szCs w:val="32"/>
          <w:lang w:val="en-US" w:eastAsia="zh-CN"/>
        </w:rPr>
        <w:t>提供</w:t>
      </w:r>
      <w:r>
        <w:rPr>
          <w:rFonts w:hint="eastAsia" w:ascii="仿宋_GB2312" w:hAnsi="仿宋_GB2312" w:eastAsia="仿宋_GB2312" w:cs="仿宋_GB2312"/>
          <w:sz w:val="32"/>
          <w:szCs w:val="32"/>
        </w:rPr>
        <w:t>免费放线服务。</w:t>
      </w:r>
      <w:r>
        <w:rPr>
          <w:rFonts w:hint="eastAsia" w:ascii="仿宋_GB2312" w:hAnsi="仿宋_GB2312" w:eastAsia="仿宋_GB2312" w:cs="仿宋_GB2312"/>
          <w:sz w:val="32"/>
          <w:szCs w:val="32"/>
          <w:lang w:val="en-US" w:eastAsia="zh-CN"/>
        </w:rPr>
        <w:t>陪同</w:t>
      </w:r>
      <w:r>
        <w:rPr>
          <w:rFonts w:hint="eastAsia" w:ascii="仿宋_GB2312" w:hAnsi="仿宋_GB2312" w:eastAsia="仿宋_GB2312" w:cs="仿宋_GB2312"/>
          <w:sz w:val="32"/>
          <w:szCs w:val="32"/>
        </w:rPr>
        <w:t>乡镇人民政府组织</w:t>
      </w:r>
      <w:r>
        <w:rPr>
          <w:rFonts w:hint="eastAsia" w:ascii="仿宋_GB2312" w:hAnsi="仿宋_GB2312" w:eastAsia="仿宋_GB2312" w:cs="仿宋_GB2312"/>
          <w:sz w:val="32"/>
          <w:szCs w:val="32"/>
          <w:lang w:val="en-US" w:eastAsia="zh-CN"/>
        </w:rPr>
        <w:t>的工作人员</w:t>
      </w:r>
      <w:r>
        <w:rPr>
          <w:rFonts w:hint="eastAsia" w:ascii="仿宋_GB2312" w:hAnsi="仿宋_GB2312" w:eastAsia="仿宋_GB2312" w:cs="仿宋_GB2312"/>
          <w:sz w:val="32"/>
          <w:szCs w:val="32"/>
        </w:rPr>
        <w:t>按批准用地和规划许可进行免费实地按批准位置和面积放线定界。</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安全施工。村民建房应当选择具有相应资质的建筑施工企业或者相应技能的农村建筑工匠施工，在施工中要采取安全施工措施。鼓励引导村民在政府免费提供的农房建设样式图集中选择采用住宅建筑样式，鼓励村民委托具有相关资质的第三方机构对住房施工进行监理。</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）竣工验收。村民建房完工后，应当及时向乡镇人民政府申请竣工验收。宅基地批准后两年内未建房的，原用地批准书失效。</w:t>
      </w:r>
      <w:r>
        <w:rPr>
          <w:rFonts w:hint="eastAsia" w:ascii="仿宋_GB2312" w:hAnsi="仿宋_GB2312" w:eastAsia="仿宋_GB2312" w:cs="仿宋_GB2312"/>
          <w:sz w:val="32"/>
          <w:szCs w:val="32"/>
          <w:lang w:val="en-US" w:eastAsia="zh-CN"/>
        </w:rPr>
        <w:t>陪同</w:t>
      </w:r>
      <w:r>
        <w:rPr>
          <w:rFonts w:hint="eastAsia" w:ascii="仿宋_GB2312" w:hAnsi="仿宋_GB2312" w:eastAsia="仿宋_GB2312" w:cs="仿宋_GB2312"/>
          <w:sz w:val="32"/>
          <w:szCs w:val="32"/>
        </w:rPr>
        <w:t>乡镇人民政府工作人员实地核查规划和用地要求的履行情况</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符合规划许可和用地要求的，依法完成验收手续，在《农村宅基地和建房（规划许可）验收意见表》提出验收意见。</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rPr>
        <w:t>）确权发证。农房竣工验收合格后，建房村民可以依法向县级不动产登记部门申请办理不动产登记，核发不动产权证书。</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六</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有下列情形之一的，</w:t>
      </w:r>
      <w:r>
        <w:rPr>
          <w:rFonts w:hint="eastAsia" w:ascii="仿宋_GB2312" w:hAnsi="仿宋_GB2312" w:eastAsia="仿宋_GB2312" w:cs="仿宋_GB2312"/>
          <w:sz w:val="32"/>
          <w:szCs w:val="32"/>
          <w:lang w:val="en-US" w:eastAsia="zh-CN"/>
        </w:rPr>
        <w:t>向乡镇人民政府报备</w:t>
      </w:r>
      <w:r>
        <w:rPr>
          <w:rFonts w:hint="eastAsia" w:ascii="仿宋_GB2312" w:hAnsi="仿宋_GB2312" w:eastAsia="仿宋_GB2312" w:cs="仿宋_GB2312"/>
          <w:sz w:val="32"/>
          <w:szCs w:val="32"/>
        </w:rPr>
        <w:t>，可以依法注销其办理的不动产权证书或规划、用地等批准手续;经村民会议或村民代表会议讨论通过之后，由村集体可以收回宅基地使用权∶</w:t>
      </w:r>
    </w:p>
    <w:p>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（一）自批准宅基地之日起满二年未动工兴建的（特殊情 况除外）</w:t>
      </w:r>
      <w:r>
        <w:rPr>
          <w:rFonts w:hint="eastAsia" w:ascii="仿宋_GB2312" w:hAnsi="仿宋_GB2312" w:eastAsia="仿宋_GB2312" w:cs="仿宋_GB2312"/>
          <w:sz w:val="32"/>
          <w:szCs w:val="32"/>
          <w:lang w:eastAsia="zh-CN"/>
        </w:rPr>
        <w:t>；</w:t>
      </w:r>
    </w:p>
    <w:p>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（二）报批宅基地时向村集体承诺建新拆旧，未按承诺将原宅基地交还村集体的</w:t>
      </w:r>
      <w:r>
        <w:rPr>
          <w:rFonts w:hint="eastAsia" w:ascii="仿宋_GB2312" w:hAnsi="仿宋_GB2312" w:eastAsia="仿宋_GB2312" w:cs="仿宋_GB2312"/>
          <w:sz w:val="32"/>
          <w:szCs w:val="32"/>
          <w:lang w:eastAsia="zh-CN"/>
        </w:rPr>
        <w:t>；</w:t>
      </w:r>
    </w:p>
    <w:p>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（三）非法转让宅基地的</w:t>
      </w:r>
      <w:r>
        <w:rPr>
          <w:rFonts w:hint="eastAsia" w:ascii="仿宋_GB2312" w:hAnsi="仿宋_GB2312" w:eastAsia="仿宋_GB2312" w:cs="仿宋_GB2312"/>
          <w:sz w:val="32"/>
          <w:szCs w:val="32"/>
          <w:lang w:eastAsia="zh-CN"/>
        </w:rPr>
        <w:t>；</w:t>
      </w:r>
    </w:p>
    <w:p>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（四）擅自改变宅基地用途，经责令限期改正仍未改正的</w:t>
      </w:r>
      <w:r>
        <w:rPr>
          <w:rFonts w:hint="eastAsia" w:ascii="仿宋_GB2312" w:hAnsi="仿宋_GB2312" w:eastAsia="仿宋_GB2312" w:cs="仿宋_GB2312"/>
          <w:sz w:val="32"/>
          <w:szCs w:val="32"/>
          <w:lang w:eastAsia="zh-CN"/>
        </w:rPr>
        <w:t>；</w:t>
      </w:r>
    </w:p>
    <w:p>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（五）无人继承的宅基地</w:t>
      </w:r>
      <w:r>
        <w:rPr>
          <w:rFonts w:hint="eastAsia" w:ascii="仿宋_GB2312" w:hAnsi="仿宋_GB2312" w:eastAsia="仿宋_GB2312" w:cs="仿宋_GB2312"/>
          <w:sz w:val="32"/>
          <w:szCs w:val="32"/>
          <w:lang w:eastAsia="zh-CN"/>
        </w:rPr>
        <w:t>；</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（六）因乡（镇）村公共设施和公益事业建设或者实施城市、集镇和村庄规划进行旧城、旧镇、旧村改造等，需依法收回宅基地使用权的。该款收回宅基地情形的，对使用权人给予适当补偿;</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（七）其他应收回宅基地使用权情形的。</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第七条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下列情形应予禁止∶</w:t>
      </w:r>
    </w:p>
    <w:p>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（一）非法转让农村宅基地</w:t>
      </w:r>
      <w:r>
        <w:rPr>
          <w:rFonts w:hint="eastAsia" w:ascii="仿宋_GB2312" w:hAnsi="仿宋_GB2312" w:eastAsia="仿宋_GB2312" w:cs="仿宋_GB2312"/>
          <w:sz w:val="32"/>
          <w:szCs w:val="32"/>
          <w:lang w:eastAsia="zh-CN"/>
        </w:rPr>
        <w:t>；</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（二）城镇居民在农村购买宅基地。</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八</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下列行为之一，按非法占用土地处理，由县农业 农村局责令退还非法占用的土地，限期拆除在非法占用的土地上新建的房屋∶</w:t>
      </w:r>
    </w:p>
    <w:p>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（一）未经批准擅自占用集体土地建住宅的</w:t>
      </w:r>
      <w:r>
        <w:rPr>
          <w:rFonts w:hint="eastAsia" w:ascii="仿宋_GB2312" w:hAnsi="仿宋_GB2312" w:eastAsia="仿宋_GB2312" w:cs="仿宋_GB2312"/>
          <w:sz w:val="32"/>
          <w:szCs w:val="32"/>
          <w:lang w:eastAsia="zh-CN"/>
        </w:rPr>
        <w:t>；</w:t>
      </w:r>
    </w:p>
    <w:p>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（二）采取欺骗手段骗取批准，占用集体土地建住宅的</w:t>
      </w:r>
      <w:r>
        <w:rPr>
          <w:rFonts w:hint="eastAsia" w:ascii="仿宋_GB2312" w:hAnsi="仿宋_GB2312" w:eastAsia="仿宋_GB2312" w:cs="仿宋_GB2312"/>
          <w:sz w:val="32"/>
          <w:szCs w:val="32"/>
          <w:lang w:eastAsia="zh-CN"/>
        </w:rPr>
        <w:t>；</w:t>
      </w:r>
    </w:p>
    <w:p>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（三）超过批准的用地面积或超过用地界线的，占用集体土地建住宅的</w:t>
      </w:r>
      <w:r>
        <w:rPr>
          <w:rFonts w:hint="eastAsia" w:ascii="仿宋_GB2312" w:hAnsi="仿宋_GB2312" w:eastAsia="仿宋_GB2312" w:cs="仿宋_GB2312"/>
          <w:sz w:val="32"/>
          <w:szCs w:val="32"/>
          <w:lang w:eastAsia="zh-CN"/>
        </w:rPr>
        <w:t>；</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（四）其他非法占地情形。</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对责令限期拆除的行政处罚决定不服的，可以在接到责令 限期拆除决定之日十五日内，向人民法院起诉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期满不起诉又不自行拆除的，由县农业农村局依法申请人民法院强制执行，费用由违法者承担。</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九</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有下列情形之一非法批准宅基地的，其批准文件无效</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非法批准占用的土地应当退还集体土地所有权代表行使人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非法批准宅基地对当事人造成损失的，应当依法承担赔偿责任∶</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（一）无权批准宅基地的单位或者个人非法批准的</w:t>
      </w:r>
      <w:r>
        <w:rPr>
          <w:rFonts w:hint="eastAsia" w:ascii="仿宋_GB2312" w:hAnsi="仿宋_GB2312" w:eastAsia="仿宋_GB2312" w:cs="仿宋_GB2312"/>
          <w:sz w:val="32"/>
          <w:szCs w:val="32"/>
          <w:lang w:eastAsia="zh-CN"/>
        </w:rPr>
        <w:t>；</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（二）超越批准权限非法批准的</w:t>
      </w:r>
      <w:r>
        <w:rPr>
          <w:rFonts w:hint="eastAsia" w:ascii="仿宋_GB2312" w:hAnsi="仿宋_GB2312" w:eastAsia="仿宋_GB2312" w:cs="仿宋_GB2312"/>
          <w:sz w:val="32"/>
          <w:szCs w:val="32"/>
          <w:lang w:eastAsia="zh-CN"/>
        </w:rPr>
        <w:t>；</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（三）不按照规划确定的用途批准的</w:t>
      </w:r>
      <w:r>
        <w:rPr>
          <w:rFonts w:hint="eastAsia" w:ascii="仿宋_GB2312" w:hAnsi="仿宋_GB2312" w:eastAsia="仿宋_GB2312" w:cs="仿宋_GB2312"/>
          <w:sz w:val="32"/>
          <w:szCs w:val="32"/>
          <w:lang w:eastAsia="zh-CN"/>
        </w:rPr>
        <w:t>；</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（四）违反本办法规定的程序批准的。</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第十条</w:t>
      </w:r>
      <w:r>
        <w:rPr>
          <w:rFonts w:hint="eastAsia" w:ascii="仿宋_GB2312" w:hAnsi="仿宋_GB2312" w:eastAsia="仿宋_GB2312" w:cs="仿宋_GB2312"/>
          <w:sz w:val="32"/>
          <w:szCs w:val="32"/>
        </w:rPr>
        <w:t xml:space="preserve">  工作人员在农村宅基地管理工作中玩忽职守、滥用职权、徇私舞弊，尚未构成犯罪的，依法给予政务处分;构成犯罪的，依法追究刑事责任。</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w:t>
      </w:r>
      <w:r>
        <w:rPr>
          <w:rFonts w:hint="eastAsia" w:ascii="仿宋_GB2312" w:hAnsi="仿宋_GB2312" w:eastAsia="仿宋_GB2312" w:cs="仿宋_GB2312"/>
          <w:b/>
          <w:bCs/>
          <w:sz w:val="32"/>
          <w:szCs w:val="32"/>
          <w:lang w:eastAsia="zh-CN"/>
        </w:rPr>
        <w:t>一</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本办法如与法律法规或上级有关规定相抵触的，以法律法规或上级规定为准。</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w:t>
      </w:r>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本办法自文件下发起施行。</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w:t>
      </w:r>
    </w:p>
    <w:p>
      <w:pPr>
        <w:numPr>
          <w:ilvl w:val="0"/>
          <w:numId w:val="1"/>
        </w:num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农村宅基地和建房（规划许可）申请表 </w:t>
      </w:r>
    </w:p>
    <w:p>
      <w:pPr>
        <w:numPr>
          <w:ilvl w:val="0"/>
          <w:numId w:val="1"/>
        </w:num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农村宅基地使用承诺书 </w:t>
      </w:r>
    </w:p>
    <w:p>
      <w:pPr>
        <w:numPr>
          <w:ilvl w:val="0"/>
          <w:numId w:val="1"/>
        </w:num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农村宅基地和建房（规划许可）审批表</w:t>
      </w:r>
    </w:p>
    <w:p>
      <w:pPr>
        <w:numPr>
          <w:ilvl w:val="0"/>
          <w:numId w:val="1"/>
        </w:num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乡村建设规划许可证                </w:t>
      </w:r>
    </w:p>
    <w:p>
      <w:pPr>
        <w:numPr>
          <w:ilvl w:val="0"/>
          <w:numId w:val="1"/>
        </w:num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农村宅基地批准书</w:t>
      </w:r>
    </w:p>
    <w:p>
      <w:pPr>
        <w:numPr>
          <w:ilvl w:val="0"/>
          <w:numId w:val="1"/>
        </w:num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农村宅基地和建房（规划许可）验收意见表 </w:t>
      </w:r>
    </w:p>
    <w:p>
      <w:pPr>
        <w:numPr>
          <w:ilvl w:val="0"/>
          <w:numId w:val="1"/>
        </w:num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大余农村宅基地审批流程图</w:t>
      </w:r>
    </w:p>
    <w:p>
      <w:pPr>
        <w:numPr>
          <w:ilvl w:val="0"/>
          <w:numId w:val="0"/>
        </w:numPr>
        <w:kinsoku w:val="0"/>
        <w:autoSpaceDE w:val="0"/>
        <w:autoSpaceDN w:val="0"/>
        <w:adjustRightInd w:val="0"/>
        <w:snapToGrid w:val="0"/>
        <w:spacing w:line="240" w:lineRule="auto"/>
        <w:jc w:val="left"/>
        <w:textAlignment w:val="baseline"/>
        <w:rPr>
          <w:rFonts w:hint="eastAsia" w:ascii="仿宋_GB2312" w:hAnsi="仿宋_GB2312" w:eastAsia="仿宋_GB2312" w:cs="仿宋_GB2312"/>
          <w:sz w:val="32"/>
          <w:szCs w:val="32"/>
        </w:rPr>
      </w:pPr>
    </w:p>
    <w:p>
      <w:pPr>
        <w:numPr>
          <w:ilvl w:val="0"/>
          <w:numId w:val="0"/>
        </w:numPr>
        <w:kinsoku w:val="0"/>
        <w:autoSpaceDE w:val="0"/>
        <w:autoSpaceDN w:val="0"/>
        <w:adjustRightInd w:val="0"/>
        <w:snapToGrid w:val="0"/>
        <w:spacing w:line="240" w:lineRule="auto"/>
        <w:jc w:val="left"/>
        <w:textAlignment w:val="baseline"/>
        <w:rPr>
          <w:rFonts w:hint="eastAsia" w:ascii="仿宋_GB2312" w:hAnsi="仿宋_GB2312" w:eastAsia="仿宋_GB2312" w:cs="仿宋_GB2312"/>
          <w:sz w:val="32"/>
          <w:szCs w:val="32"/>
        </w:rPr>
      </w:pPr>
    </w:p>
    <w:p>
      <w:pPr>
        <w:numPr>
          <w:ilvl w:val="0"/>
          <w:numId w:val="0"/>
        </w:numPr>
        <w:kinsoku w:val="0"/>
        <w:autoSpaceDE w:val="0"/>
        <w:autoSpaceDN w:val="0"/>
        <w:adjustRightInd w:val="0"/>
        <w:snapToGrid w:val="0"/>
        <w:spacing w:line="240" w:lineRule="auto"/>
        <w:jc w:val="left"/>
        <w:textAlignment w:val="baseline"/>
        <w:rPr>
          <w:rFonts w:hint="eastAsia" w:ascii="仿宋_GB2312" w:hAnsi="仿宋_GB2312" w:eastAsia="仿宋_GB2312" w:cs="仿宋_GB2312"/>
          <w:sz w:val="32"/>
          <w:szCs w:val="32"/>
        </w:rPr>
      </w:pPr>
    </w:p>
    <w:p>
      <w:pPr>
        <w:numPr>
          <w:ilvl w:val="0"/>
          <w:numId w:val="0"/>
        </w:numPr>
        <w:kinsoku w:val="0"/>
        <w:autoSpaceDE w:val="0"/>
        <w:autoSpaceDN w:val="0"/>
        <w:adjustRightInd w:val="0"/>
        <w:snapToGrid w:val="0"/>
        <w:spacing w:line="240" w:lineRule="auto"/>
        <w:jc w:val="left"/>
        <w:textAlignment w:val="baseline"/>
        <w:rPr>
          <w:rFonts w:hint="eastAsia" w:ascii="仿宋_GB2312" w:hAnsi="仿宋_GB2312" w:eastAsia="仿宋_GB2312" w:cs="仿宋_GB2312"/>
          <w:sz w:val="32"/>
          <w:szCs w:val="32"/>
        </w:rPr>
      </w:pPr>
    </w:p>
    <w:p>
      <w:pPr>
        <w:numPr>
          <w:ilvl w:val="0"/>
          <w:numId w:val="0"/>
        </w:numPr>
        <w:kinsoku w:val="0"/>
        <w:autoSpaceDE w:val="0"/>
        <w:autoSpaceDN w:val="0"/>
        <w:adjustRightInd w:val="0"/>
        <w:snapToGrid w:val="0"/>
        <w:spacing w:line="240" w:lineRule="auto"/>
        <w:jc w:val="left"/>
        <w:textAlignment w:val="baseline"/>
        <w:rPr>
          <w:rFonts w:hint="eastAsia" w:ascii="仿宋_GB2312" w:hAnsi="仿宋_GB2312" w:eastAsia="仿宋_GB2312" w:cs="仿宋_GB2312"/>
          <w:sz w:val="32"/>
          <w:szCs w:val="32"/>
        </w:rPr>
      </w:pPr>
    </w:p>
    <w:p>
      <w:pPr>
        <w:numPr>
          <w:ilvl w:val="0"/>
          <w:numId w:val="0"/>
        </w:numPr>
        <w:kinsoku w:val="0"/>
        <w:autoSpaceDE w:val="0"/>
        <w:autoSpaceDN w:val="0"/>
        <w:adjustRightInd w:val="0"/>
        <w:snapToGrid w:val="0"/>
        <w:spacing w:line="240" w:lineRule="auto"/>
        <w:jc w:val="left"/>
        <w:textAlignment w:val="baseline"/>
        <w:rPr>
          <w:rFonts w:hint="eastAsia" w:ascii="仿宋_GB2312" w:hAnsi="仿宋_GB2312" w:eastAsia="仿宋_GB2312" w:cs="仿宋_GB2312"/>
          <w:sz w:val="32"/>
          <w:szCs w:val="32"/>
        </w:rPr>
      </w:pPr>
    </w:p>
    <w:p>
      <w:pPr>
        <w:numPr>
          <w:ilvl w:val="0"/>
          <w:numId w:val="0"/>
        </w:numPr>
        <w:kinsoku w:val="0"/>
        <w:autoSpaceDE w:val="0"/>
        <w:autoSpaceDN w:val="0"/>
        <w:adjustRightInd w:val="0"/>
        <w:snapToGrid w:val="0"/>
        <w:spacing w:line="240" w:lineRule="auto"/>
        <w:jc w:val="left"/>
        <w:textAlignment w:val="baseline"/>
        <w:rPr>
          <w:rFonts w:hint="eastAsia" w:ascii="仿宋_GB2312" w:hAnsi="仿宋_GB2312" w:eastAsia="仿宋_GB2312" w:cs="仿宋_GB2312"/>
          <w:sz w:val="32"/>
          <w:szCs w:val="32"/>
        </w:rPr>
      </w:pPr>
    </w:p>
    <w:p>
      <w:pPr>
        <w:numPr>
          <w:ilvl w:val="0"/>
          <w:numId w:val="0"/>
        </w:numPr>
        <w:kinsoku w:val="0"/>
        <w:autoSpaceDE w:val="0"/>
        <w:autoSpaceDN w:val="0"/>
        <w:adjustRightInd w:val="0"/>
        <w:snapToGrid w:val="0"/>
        <w:spacing w:line="240" w:lineRule="auto"/>
        <w:jc w:val="left"/>
        <w:textAlignment w:val="baseline"/>
        <w:rPr>
          <w:rFonts w:hint="eastAsia" w:ascii="仿宋_GB2312" w:hAnsi="仿宋_GB2312" w:eastAsia="仿宋_GB2312" w:cs="仿宋_GB2312"/>
          <w:sz w:val="32"/>
          <w:szCs w:val="32"/>
        </w:rPr>
      </w:pPr>
    </w:p>
    <w:p>
      <w:pPr>
        <w:numPr>
          <w:ilvl w:val="0"/>
          <w:numId w:val="0"/>
        </w:numPr>
        <w:kinsoku w:val="0"/>
        <w:autoSpaceDE w:val="0"/>
        <w:autoSpaceDN w:val="0"/>
        <w:adjustRightInd w:val="0"/>
        <w:snapToGrid w:val="0"/>
        <w:spacing w:line="240" w:lineRule="auto"/>
        <w:jc w:val="left"/>
        <w:textAlignment w:val="baseline"/>
        <w:rPr>
          <w:rFonts w:hint="eastAsia" w:ascii="仿宋_GB2312" w:hAnsi="仿宋_GB2312" w:eastAsia="仿宋_GB2312" w:cs="仿宋_GB2312"/>
          <w:sz w:val="32"/>
          <w:szCs w:val="32"/>
        </w:rPr>
      </w:pPr>
    </w:p>
    <w:p>
      <w:pPr>
        <w:numPr>
          <w:ilvl w:val="0"/>
          <w:numId w:val="0"/>
        </w:numPr>
        <w:kinsoku w:val="0"/>
        <w:autoSpaceDE w:val="0"/>
        <w:autoSpaceDN w:val="0"/>
        <w:adjustRightInd w:val="0"/>
        <w:snapToGrid w:val="0"/>
        <w:spacing w:line="240" w:lineRule="auto"/>
        <w:jc w:val="left"/>
        <w:textAlignment w:val="baseline"/>
        <w:rPr>
          <w:rFonts w:hint="eastAsia" w:ascii="仿宋_GB2312" w:hAnsi="仿宋_GB2312" w:eastAsia="仿宋_GB2312" w:cs="仿宋_GB2312"/>
          <w:sz w:val="32"/>
          <w:szCs w:val="32"/>
        </w:rPr>
      </w:pPr>
    </w:p>
    <w:p>
      <w:pPr>
        <w:numPr>
          <w:ilvl w:val="0"/>
          <w:numId w:val="0"/>
        </w:numPr>
        <w:kinsoku w:val="0"/>
        <w:autoSpaceDE w:val="0"/>
        <w:autoSpaceDN w:val="0"/>
        <w:adjustRightInd w:val="0"/>
        <w:snapToGrid w:val="0"/>
        <w:spacing w:line="240" w:lineRule="auto"/>
        <w:jc w:val="left"/>
        <w:textAlignment w:val="baseline"/>
        <w:rPr>
          <w:rFonts w:hint="eastAsia" w:ascii="仿宋_GB2312" w:hAnsi="仿宋_GB2312" w:eastAsia="仿宋_GB2312" w:cs="仿宋_GB2312"/>
          <w:sz w:val="32"/>
          <w:szCs w:val="32"/>
        </w:rPr>
      </w:pPr>
    </w:p>
    <w:p>
      <w:pPr>
        <w:numPr>
          <w:ilvl w:val="0"/>
          <w:numId w:val="0"/>
        </w:numPr>
        <w:kinsoku w:val="0"/>
        <w:autoSpaceDE w:val="0"/>
        <w:autoSpaceDN w:val="0"/>
        <w:adjustRightInd w:val="0"/>
        <w:snapToGrid w:val="0"/>
        <w:spacing w:line="240" w:lineRule="auto"/>
        <w:jc w:val="left"/>
        <w:textAlignment w:val="baseline"/>
        <w:rPr>
          <w:rFonts w:hint="eastAsia" w:ascii="仿宋_GB2312" w:hAnsi="仿宋_GB2312" w:eastAsia="仿宋_GB2312" w:cs="仿宋_GB2312"/>
          <w:sz w:val="32"/>
          <w:szCs w:val="32"/>
        </w:rPr>
      </w:pPr>
    </w:p>
    <w:p>
      <w:pPr>
        <w:numPr>
          <w:ilvl w:val="0"/>
          <w:numId w:val="0"/>
        </w:numPr>
        <w:kinsoku w:val="0"/>
        <w:autoSpaceDE w:val="0"/>
        <w:autoSpaceDN w:val="0"/>
        <w:adjustRightInd w:val="0"/>
        <w:snapToGrid w:val="0"/>
        <w:spacing w:line="240" w:lineRule="auto"/>
        <w:jc w:val="left"/>
        <w:textAlignment w:val="baseline"/>
        <w:rPr>
          <w:rFonts w:hint="eastAsia" w:ascii="仿宋_GB2312" w:hAnsi="仿宋_GB2312" w:eastAsia="仿宋_GB2312" w:cs="仿宋_GB2312"/>
          <w:sz w:val="32"/>
          <w:szCs w:val="32"/>
        </w:rPr>
      </w:pPr>
    </w:p>
    <w:p>
      <w:pPr>
        <w:numPr>
          <w:ilvl w:val="0"/>
          <w:numId w:val="0"/>
        </w:numPr>
        <w:kinsoku w:val="0"/>
        <w:autoSpaceDE w:val="0"/>
        <w:autoSpaceDN w:val="0"/>
        <w:adjustRightInd w:val="0"/>
        <w:snapToGrid w:val="0"/>
        <w:spacing w:line="240" w:lineRule="auto"/>
        <w:jc w:val="left"/>
        <w:textAlignment w:val="baseline"/>
        <w:rPr>
          <w:rFonts w:hint="eastAsia" w:ascii="仿宋_GB2312" w:hAnsi="仿宋_GB2312" w:eastAsia="仿宋_GB2312" w:cs="仿宋_GB2312"/>
          <w:sz w:val="32"/>
          <w:szCs w:val="32"/>
        </w:rPr>
      </w:pPr>
    </w:p>
    <w:p>
      <w:pPr>
        <w:numPr>
          <w:ilvl w:val="0"/>
          <w:numId w:val="0"/>
        </w:numPr>
        <w:kinsoku w:val="0"/>
        <w:autoSpaceDE w:val="0"/>
        <w:autoSpaceDN w:val="0"/>
        <w:adjustRightInd w:val="0"/>
        <w:snapToGrid w:val="0"/>
        <w:spacing w:line="240" w:lineRule="auto"/>
        <w:jc w:val="left"/>
        <w:textAlignment w:val="baseline"/>
        <w:rPr>
          <w:rFonts w:hint="eastAsia" w:ascii="仿宋_GB2312" w:hAnsi="仿宋_GB2312" w:eastAsia="仿宋_GB2312" w:cs="仿宋_GB2312"/>
          <w:sz w:val="32"/>
          <w:szCs w:val="32"/>
        </w:rPr>
      </w:pPr>
    </w:p>
    <w:p>
      <w:pPr>
        <w:numPr>
          <w:ilvl w:val="0"/>
          <w:numId w:val="0"/>
        </w:numPr>
        <w:kinsoku w:val="0"/>
        <w:autoSpaceDE w:val="0"/>
        <w:autoSpaceDN w:val="0"/>
        <w:adjustRightInd w:val="0"/>
        <w:snapToGrid w:val="0"/>
        <w:spacing w:line="240" w:lineRule="auto"/>
        <w:jc w:val="left"/>
        <w:textAlignment w:val="baseline"/>
        <w:rPr>
          <w:rFonts w:hint="eastAsia" w:ascii="仿宋_GB2312" w:hAnsi="仿宋_GB2312" w:eastAsia="仿宋_GB2312" w:cs="仿宋_GB2312"/>
          <w:sz w:val="32"/>
          <w:szCs w:val="32"/>
        </w:rPr>
      </w:pPr>
    </w:p>
    <w:p>
      <w:pPr>
        <w:numPr>
          <w:ilvl w:val="0"/>
          <w:numId w:val="0"/>
        </w:numPr>
        <w:kinsoku w:val="0"/>
        <w:autoSpaceDE w:val="0"/>
        <w:autoSpaceDN w:val="0"/>
        <w:adjustRightInd w:val="0"/>
        <w:snapToGrid w:val="0"/>
        <w:spacing w:line="240" w:lineRule="auto"/>
        <w:jc w:val="left"/>
        <w:textAlignment w:val="baseline"/>
        <w:rPr>
          <w:rFonts w:hint="eastAsia" w:ascii="仿宋_GB2312" w:hAnsi="仿宋_GB2312" w:eastAsia="仿宋_GB2312" w:cs="仿宋_GB2312"/>
          <w:sz w:val="32"/>
          <w:szCs w:val="32"/>
        </w:rPr>
      </w:pPr>
    </w:p>
    <w:p>
      <w:pPr>
        <w:numPr>
          <w:ilvl w:val="0"/>
          <w:numId w:val="0"/>
        </w:numPr>
        <w:kinsoku w:val="0"/>
        <w:autoSpaceDE w:val="0"/>
        <w:autoSpaceDN w:val="0"/>
        <w:adjustRightInd w:val="0"/>
        <w:snapToGrid w:val="0"/>
        <w:spacing w:line="240" w:lineRule="auto"/>
        <w:jc w:val="left"/>
        <w:textAlignment w:val="baseline"/>
        <w:rPr>
          <w:rFonts w:hint="eastAsia" w:ascii="仿宋_GB2312" w:hAnsi="仿宋_GB2312" w:eastAsia="仿宋_GB2312" w:cs="仿宋_GB2312"/>
          <w:sz w:val="32"/>
          <w:szCs w:val="32"/>
        </w:rPr>
      </w:pPr>
    </w:p>
    <w:p>
      <w:pPr>
        <w:numPr>
          <w:ilvl w:val="0"/>
          <w:numId w:val="0"/>
        </w:numPr>
        <w:kinsoku w:val="0"/>
        <w:autoSpaceDE w:val="0"/>
        <w:autoSpaceDN w:val="0"/>
        <w:adjustRightInd w:val="0"/>
        <w:snapToGrid w:val="0"/>
        <w:spacing w:line="240" w:lineRule="auto"/>
        <w:jc w:val="lef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1</w:t>
      </w:r>
    </w:p>
    <w:p>
      <w:pPr>
        <w:numPr>
          <w:ilvl w:val="0"/>
          <w:numId w:val="0"/>
        </w:numPr>
        <w:kinsoku w:val="0"/>
        <w:autoSpaceDE w:val="0"/>
        <w:autoSpaceDN w:val="0"/>
        <w:adjustRightInd w:val="0"/>
        <w:snapToGrid w:val="0"/>
        <w:spacing w:line="240" w:lineRule="auto"/>
        <w:jc w:val="left"/>
        <w:textAlignment w:val="baseline"/>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drawing>
          <wp:inline distT="0" distB="0" distL="114300" distR="114300">
            <wp:extent cx="5269230" cy="7587615"/>
            <wp:effectExtent l="0" t="0" r="7620" b="13335"/>
            <wp:docPr id="1" name="图片 1" descr="163637796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36377965(1)"/>
                    <pic:cNvPicPr>
                      <a:picLocks noChangeAspect="1"/>
                    </pic:cNvPicPr>
                  </pic:nvPicPr>
                  <pic:blipFill>
                    <a:blip r:embed="rId7"/>
                    <a:stretch>
                      <a:fillRect/>
                    </a:stretch>
                  </pic:blipFill>
                  <pic:spPr>
                    <a:xfrm>
                      <a:off x="0" y="0"/>
                      <a:ext cx="5269230" cy="7587615"/>
                    </a:xfrm>
                    <a:prstGeom prst="rect">
                      <a:avLst/>
                    </a:prstGeom>
                  </pic:spPr>
                </pic:pic>
              </a:graphicData>
            </a:graphic>
          </wp:inline>
        </w:drawing>
      </w:r>
    </w:p>
    <w:p>
      <w:pPr>
        <w:numPr>
          <w:ilvl w:val="0"/>
          <w:numId w:val="0"/>
        </w:numPr>
        <w:kinsoku w:val="0"/>
        <w:autoSpaceDE w:val="0"/>
        <w:autoSpaceDN w:val="0"/>
        <w:adjustRightInd w:val="0"/>
        <w:snapToGrid w:val="0"/>
        <w:spacing w:line="240" w:lineRule="auto"/>
        <w:jc w:val="left"/>
        <w:textAlignment w:val="baseline"/>
        <w:rPr>
          <w:rFonts w:hint="eastAsia" w:ascii="仿宋_GB2312" w:hAnsi="仿宋_GB2312" w:eastAsia="仿宋_GB2312" w:cs="仿宋_GB2312"/>
          <w:sz w:val="32"/>
          <w:szCs w:val="32"/>
          <w:lang w:eastAsia="zh-CN"/>
        </w:rPr>
      </w:pPr>
    </w:p>
    <w:p>
      <w:pPr>
        <w:numPr>
          <w:ilvl w:val="0"/>
          <w:numId w:val="0"/>
        </w:numPr>
        <w:kinsoku w:val="0"/>
        <w:autoSpaceDE w:val="0"/>
        <w:autoSpaceDN w:val="0"/>
        <w:adjustRightInd w:val="0"/>
        <w:snapToGrid w:val="0"/>
        <w:spacing w:line="240" w:lineRule="auto"/>
        <w:jc w:val="left"/>
        <w:textAlignment w:val="baseline"/>
        <w:rPr>
          <w:rFonts w:hint="eastAsia" w:ascii="仿宋_GB2312" w:hAnsi="仿宋_GB2312" w:eastAsia="仿宋_GB2312" w:cs="仿宋_GB2312"/>
          <w:sz w:val="32"/>
          <w:szCs w:val="32"/>
          <w:lang w:eastAsia="zh-CN"/>
        </w:rPr>
      </w:pPr>
    </w:p>
    <w:p>
      <w:pPr>
        <w:numPr>
          <w:ilvl w:val="0"/>
          <w:numId w:val="0"/>
        </w:numPr>
        <w:kinsoku w:val="0"/>
        <w:autoSpaceDE w:val="0"/>
        <w:autoSpaceDN w:val="0"/>
        <w:adjustRightInd w:val="0"/>
        <w:snapToGrid w:val="0"/>
        <w:spacing w:line="240" w:lineRule="auto"/>
        <w:jc w:val="left"/>
        <w:textAlignment w:val="baseline"/>
        <w:rPr>
          <w:rFonts w:hint="eastAsia" w:ascii="仿宋_GB2312" w:hAnsi="仿宋_GB2312" w:eastAsia="仿宋_GB2312" w:cs="仿宋_GB2312"/>
          <w:sz w:val="32"/>
          <w:szCs w:val="32"/>
          <w:lang w:eastAsia="zh-CN"/>
        </w:rPr>
      </w:pPr>
    </w:p>
    <w:p>
      <w:pPr>
        <w:numPr>
          <w:ilvl w:val="0"/>
          <w:numId w:val="0"/>
        </w:numPr>
        <w:kinsoku w:val="0"/>
        <w:autoSpaceDE w:val="0"/>
        <w:autoSpaceDN w:val="0"/>
        <w:adjustRightInd w:val="0"/>
        <w:snapToGrid w:val="0"/>
        <w:spacing w:line="240" w:lineRule="auto"/>
        <w:jc w:val="lef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2</w:t>
      </w:r>
    </w:p>
    <w:p>
      <w:pPr>
        <w:numPr>
          <w:ilvl w:val="0"/>
          <w:numId w:val="0"/>
        </w:numPr>
        <w:kinsoku w:val="0"/>
        <w:autoSpaceDE w:val="0"/>
        <w:autoSpaceDN w:val="0"/>
        <w:adjustRightInd w:val="0"/>
        <w:snapToGrid w:val="0"/>
        <w:spacing w:line="240" w:lineRule="auto"/>
        <w:jc w:val="left"/>
        <w:textAlignment w:val="baseline"/>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drawing>
          <wp:inline distT="0" distB="0" distL="114300" distR="114300">
            <wp:extent cx="5273040" cy="5922010"/>
            <wp:effectExtent l="0" t="0" r="3810" b="2540"/>
            <wp:docPr id="2" name="图片 2" descr="16363780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636378020(1)"/>
                    <pic:cNvPicPr>
                      <a:picLocks noChangeAspect="1"/>
                    </pic:cNvPicPr>
                  </pic:nvPicPr>
                  <pic:blipFill>
                    <a:blip r:embed="rId8"/>
                    <a:stretch>
                      <a:fillRect/>
                    </a:stretch>
                  </pic:blipFill>
                  <pic:spPr>
                    <a:xfrm>
                      <a:off x="0" y="0"/>
                      <a:ext cx="5273040" cy="5922010"/>
                    </a:xfrm>
                    <a:prstGeom prst="rect">
                      <a:avLst/>
                    </a:prstGeom>
                  </pic:spPr>
                </pic:pic>
              </a:graphicData>
            </a:graphic>
          </wp:inline>
        </w:drawing>
      </w:r>
    </w:p>
    <w:p>
      <w:pPr>
        <w:numPr>
          <w:ilvl w:val="0"/>
          <w:numId w:val="0"/>
        </w:numPr>
        <w:kinsoku w:val="0"/>
        <w:autoSpaceDE w:val="0"/>
        <w:autoSpaceDN w:val="0"/>
        <w:adjustRightInd w:val="0"/>
        <w:snapToGrid w:val="0"/>
        <w:spacing w:line="240" w:lineRule="auto"/>
        <w:jc w:val="left"/>
        <w:textAlignment w:val="baseline"/>
        <w:rPr>
          <w:rFonts w:hint="eastAsia" w:ascii="仿宋_GB2312" w:hAnsi="仿宋_GB2312" w:eastAsia="仿宋_GB2312" w:cs="仿宋_GB2312"/>
          <w:sz w:val="32"/>
          <w:szCs w:val="32"/>
          <w:lang w:eastAsia="zh-CN"/>
        </w:rPr>
      </w:pPr>
    </w:p>
    <w:p>
      <w:pPr>
        <w:numPr>
          <w:ilvl w:val="0"/>
          <w:numId w:val="0"/>
        </w:numPr>
        <w:kinsoku w:val="0"/>
        <w:autoSpaceDE w:val="0"/>
        <w:autoSpaceDN w:val="0"/>
        <w:adjustRightInd w:val="0"/>
        <w:snapToGrid w:val="0"/>
        <w:spacing w:line="240" w:lineRule="auto"/>
        <w:jc w:val="left"/>
        <w:textAlignment w:val="baseline"/>
        <w:rPr>
          <w:rFonts w:hint="eastAsia" w:ascii="仿宋_GB2312" w:hAnsi="仿宋_GB2312" w:eastAsia="仿宋_GB2312" w:cs="仿宋_GB2312"/>
          <w:sz w:val="32"/>
          <w:szCs w:val="32"/>
          <w:lang w:eastAsia="zh-CN"/>
        </w:rPr>
      </w:pPr>
    </w:p>
    <w:p>
      <w:pPr>
        <w:numPr>
          <w:ilvl w:val="0"/>
          <w:numId w:val="0"/>
        </w:numPr>
        <w:kinsoku w:val="0"/>
        <w:autoSpaceDE w:val="0"/>
        <w:autoSpaceDN w:val="0"/>
        <w:adjustRightInd w:val="0"/>
        <w:snapToGrid w:val="0"/>
        <w:spacing w:line="240" w:lineRule="auto"/>
        <w:jc w:val="left"/>
        <w:textAlignment w:val="baseline"/>
        <w:rPr>
          <w:rFonts w:hint="eastAsia" w:ascii="仿宋_GB2312" w:hAnsi="仿宋_GB2312" w:eastAsia="仿宋_GB2312" w:cs="仿宋_GB2312"/>
          <w:sz w:val="32"/>
          <w:szCs w:val="32"/>
          <w:lang w:eastAsia="zh-CN"/>
        </w:rPr>
      </w:pPr>
    </w:p>
    <w:p>
      <w:pPr>
        <w:numPr>
          <w:ilvl w:val="0"/>
          <w:numId w:val="0"/>
        </w:numPr>
        <w:kinsoku w:val="0"/>
        <w:autoSpaceDE w:val="0"/>
        <w:autoSpaceDN w:val="0"/>
        <w:adjustRightInd w:val="0"/>
        <w:snapToGrid w:val="0"/>
        <w:spacing w:line="240" w:lineRule="auto"/>
        <w:jc w:val="left"/>
        <w:textAlignment w:val="baseline"/>
        <w:rPr>
          <w:rFonts w:hint="eastAsia" w:ascii="仿宋_GB2312" w:hAnsi="仿宋_GB2312" w:eastAsia="仿宋_GB2312" w:cs="仿宋_GB2312"/>
          <w:sz w:val="32"/>
          <w:szCs w:val="32"/>
          <w:lang w:eastAsia="zh-CN"/>
        </w:rPr>
      </w:pPr>
    </w:p>
    <w:p>
      <w:pPr>
        <w:numPr>
          <w:ilvl w:val="0"/>
          <w:numId w:val="0"/>
        </w:numPr>
        <w:kinsoku w:val="0"/>
        <w:autoSpaceDE w:val="0"/>
        <w:autoSpaceDN w:val="0"/>
        <w:adjustRightInd w:val="0"/>
        <w:snapToGrid w:val="0"/>
        <w:spacing w:line="240" w:lineRule="auto"/>
        <w:jc w:val="left"/>
        <w:textAlignment w:val="baseline"/>
        <w:rPr>
          <w:rFonts w:hint="eastAsia" w:ascii="仿宋_GB2312" w:hAnsi="仿宋_GB2312" w:eastAsia="仿宋_GB2312" w:cs="仿宋_GB2312"/>
          <w:sz w:val="32"/>
          <w:szCs w:val="32"/>
          <w:lang w:eastAsia="zh-CN"/>
        </w:rPr>
      </w:pPr>
    </w:p>
    <w:p>
      <w:pPr>
        <w:numPr>
          <w:ilvl w:val="0"/>
          <w:numId w:val="0"/>
        </w:numPr>
        <w:kinsoku w:val="0"/>
        <w:autoSpaceDE w:val="0"/>
        <w:autoSpaceDN w:val="0"/>
        <w:adjustRightInd w:val="0"/>
        <w:snapToGrid w:val="0"/>
        <w:spacing w:line="240" w:lineRule="auto"/>
        <w:jc w:val="left"/>
        <w:textAlignment w:val="baseline"/>
        <w:rPr>
          <w:rFonts w:hint="eastAsia" w:ascii="仿宋_GB2312" w:hAnsi="仿宋_GB2312" w:eastAsia="仿宋_GB2312" w:cs="仿宋_GB2312"/>
          <w:sz w:val="32"/>
          <w:szCs w:val="32"/>
          <w:lang w:eastAsia="zh-CN"/>
        </w:rPr>
      </w:pPr>
    </w:p>
    <w:p>
      <w:pPr>
        <w:numPr>
          <w:ilvl w:val="0"/>
          <w:numId w:val="0"/>
        </w:numPr>
        <w:kinsoku w:val="0"/>
        <w:autoSpaceDE w:val="0"/>
        <w:autoSpaceDN w:val="0"/>
        <w:adjustRightInd w:val="0"/>
        <w:snapToGrid w:val="0"/>
        <w:spacing w:line="240" w:lineRule="auto"/>
        <w:jc w:val="left"/>
        <w:textAlignment w:val="baseline"/>
        <w:rPr>
          <w:rFonts w:hint="eastAsia" w:ascii="仿宋_GB2312" w:hAnsi="仿宋_GB2312" w:eastAsia="仿宋_GB2312" w:cs="仿宋_GB2312"/>
          <w:sz w:val="32"/>
          <w:szCs w:val="32"/>
          <w:lang w:eastAsia="zh-CN"/>
        </w:rPr>
      </w:pPr>
    </w:p>
    <w:p>
      <w:pPr>
        <w:numPr>
          <w:ilvl w:val="0"/>
          <w:numId w:val="0"/>
        </w:numPr>
        <w:kinsoku w:val="0"/>
        <w:autoSpaceDE w:val="0"/>
        <w:autoSpaceDN w:val="0"/>
        <w:adjustRightInd w:val="0"/>
        <w:snapToGrid w:val="0"/>
        <w:spacing w:line="240" w:lineRule="auto"/>
        <w:jc w:val="left"/>
        <w:textAlignment w:val="baseline"/>
        <w:rPr>
          <w:rFonts w:hint="eastAsia" w:ascii="仿宋_GB2312" w:hAnsi="仿宋_GB2312" w:eastAsia="仿宋_GB2312" w:cs="仿宋_GB2312"/>
          <w:sz w:val="32"/>
          <w:szCs w:val="32"/>
          <w:lang w:eastAsia="zh-CN"/>
        </w:rPr>
      </w:pPr>
    </w:p>
    <w:p>
      <w:pPr>
        <w:numPr>
          <w:ilvl w:val="0"/>
          <w:numId w:val="0"/>
        </w:numPr>
        <w:kinsoku w:val="0"/>
        <w:autoSpaceDE w:val="0"/>
        <w:autoSpaceDN w:val="0"/>
        <w:adjustRightInd w:val="0"/>
        <w:snapToGrid w:val="0"/>
        <w:spacing w:line="240" w:lineRule="auto"/>
        <w:jc w:val="left"/>
        <w:textAlignment w:val="baseline"/>
        <w:rPr>
          <w:rFonts w:hint="eastAsia" w:ascii="仿宋_GB2312" w:hAnsi="仿宋_GB2312" w:eastAsia="仿宋_GB2312" w:cs="仿宋_GB2312"/>
          <w:sz w:val="32"/>
          <w:szCs w:val="32"/>
          <w:lang w:eastAsia="zh-CN"/>
        </w:rPr>
      </w:pPr>
    </w:p>
    <w:p>
      <w:pPr>
        <w:numPr>
          <w:ilvl w:val="0"/>
          <w:numId w:val="0"/>
        </w:numPr>
        <w:kinsoku w:val="0"/>
        <w:autoSpaceDE w:val="0"/>
        <w:autoSpaceDN w:val="0"/>
        <w:adjustRightInd w:val="0"/>
        <w:snapToGrid w:val="0"/>
        <w:spacing w:line="240" w:lineRule="auto"/>
        <w:jc w:val="left"/>
        <w:textAlignment w:val="baseline"/>
        <w:rPr>
          <w:rFonts w:hint="eastAsia" w:ascii="仿宋_GB2312" w:hAnsi="仿宋_GB2312" w:eastAsia="仿宋_GB2312" w:cs="仿宋_GB2312"/>
          <w:sz w:val="32"/>
          <w:szCs w:val="32"/>
          <w:lang w:eastAsia="zh-CN"/>
        </w:rPr>
      </w:pPr>
    </w:p>
    <w:p>
      <w:pPr>
        <w:numPr>
          <w:ilvl w:val="0"/>
          <w:numId w:val="0"/>
        </w:numPr>
        <w:kinsoku w:val="0"/>
        <w:autoSpaceDE w:val="0"/>
        <w:autoSpaceDN w:val="0"/>
        <w:adjustRightInd w:val="0"/>
        <w:snapToGrid w:val="0"/>
        <w:spacing w:line="240" w:lineRule="auto"/>
        <w:jc w:val="lef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3</w:t>
      </w:r>
    </w:p>
    <w:p>
      <w:pPr>
        <w:numPr>
          <w:ilvl w:val="0"/>
          <w:numId w:val="0"/>
        </w:numPr>
        <w:kinsoku w:val="0"/>
        <w:autoSpaceDE w:val="0"/>
        <w:autoSpaceDN w:val="0"/>
        <w:adjustRightInd w:val="0"/>
        <w:snapToGrid w:val="0"/>
        <w:spacing w:line="240" w:lineRule="auto"/>
        <w:jc w:val="left"/>
        <w:textAlignment w:val="baseline"/>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drawing>
          <wp:inline distT="0" distB="0" distL="114300" distR="114300">
            <wp:extent cx="5269865" cy="6649085"/>
            <wp:effectExtent l="0" t="0" r="6985" b="18415"/>
            <wp:docPr id="3" name="图片 3" descr="163637808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636378083(1)"/>
                    <pic:cNvPicPr>
                      <a:picLocks noChangeAspect="1"/>
                    </pic:cNvPicPr>
                  </pic:nvPicPr>
                  <pic:blipFill>
                    <a:blip r:embed="rId9"/>
                    <a:stretch>
                      <a:fillRect/>
                    </a:stretch>
                  </pic:blipFill>
                  <pic:spPr>
                    <a:xfrm>
                      <a:off x="0" y="0"/>
                      <a:ext cx="5269865" cy="6649085"/>
                    </a:xfrm>
                    <a:prstGeom prst="rect">
                      <a:avLst/>
                    </a:prstGeom>
                  </pic:spPr>
                </pic:pic>
              </a:graphicData>
            </a:graphic>
          </wp:inline>
        </w:drawing>
      </w:r>
    </w:p>
    <w:p>
      <w:pPr>
        <w:numPr>
          <w:ilvl w:val="0"/>
          <w:numId w:val="0"/>
        </w:numPr>
        <w:kinsoku w:val="0"/>
        <w:autoSpaceDE w:val="0"/>
        <w:autoSpaceDN w:val="0"/>
        <w:adjustRightInd w:val="0"/>
        <w:snapToGrid w:val="0"/>
        <w:spacing w:line="240" w:lineRule="auto"/>
        <w:jc w:val="left"/>
        <w:textAlignment w:val="baseline"/>
        <w:rPr>
          <w:rFonts w:hint="default" w:ascii="仿宋_GB2312" w:hAnsi="仿宋_GB2312" w:eastAsia="仿宋_GB2312" w:cs="仿宋_GB2312"/>
          <w:sz w:val="32"/>
          <w:szCs w:val="32"/>
          <w:lang w:val="en-US" w:eastAsia="zh-CN"/>
        </w:rPr>
      </w:pPr>
    </w:p>
    <w:p>
      <w:pPr>
        <w:numPr>
          <w:ilvl w:val="0"/>
          <w:numId w:val="0"/>
        </w:numPr>
        <w:kinsoku w:val="0"/>
        <w:autoSpaceDE w:val="0"/>
        <w:autoSpaceDN w:val="0"/>
        <w:adjustRightInd w:val="0"/>
        <w:snapToGrid w:val="0"/>
        <w:spacing w:line="240" w:lineRule="auto"/>
        <w:jc w:val="left"/>
        <w:textAlignment w:val="baseline"/>
        <w:rPr>
          <w:rFonts w:hint="default" w:ascii="仿宋_GB2312" w:hAnsi="仿宋_GB2312" w:eastAsia="仿宋_GB2312" w:cs="仿宋_GB2312"/>
          <w:sz w:val="32"/>
          <w:szCs w:val="32"/>
          <w:lang w:val="en-US" w:eastAsia="zh-CN"/>
        </w:rPr>
      </w:pPr>
    </w:p>
    <w:p>
      <w:pPr>
        <w:numPr>
          <w:ilvl w:val="0"/>
          <w:numId w:val="0"/>
        </w:numPr>
        <w:kinsoku w:val="0"/>
        <w:autoSpaceDE w:val="0"/>
        <w:autoSpaceDN w:val="0"/>
        <w:adjustRightInd w:val="0"/>
        <w:snapToGrid w:val="0"/>
        <w:spacing w:line="240" w:lineRule="auto"/>
        <w:jc w:val="left"/>
        <w:textAlignment w:val="baseline"/>
        <w:rPr>
          <w:rFonts w:hint="default" w:ascii="仿宋_GB2312" w:hAnsi="仿宋_GB2312" w:eastAsia="仿宋_GB2312" w:cs="仿宋_GB2312"/>
          <w:sz w:val="32"/>
          <w:szCs w:val="32"/>
          <w:lang w:val="en-US" w:eastAsia="zh-CN"/>
        </w:rPr>
      </w:pPr>
    </w:p>
    <w:p>
      <w:pPr>
        <w:numPr>
          <w:ilvl w:val="0"/>
          <w:numId w:val="0"/>
        </w:numPr>
        <w:kinsoku w:val="0"/>
        <w:autoSpaceDE w:val="0"/>
        <w:autoSpaceDN w:val="0"/>
        <w:adjustRightInd w:val="0"/>
        <w:snapToGrid w:val="0"/>
        <w:spacing w:line="240" w:lineRule="auto"/>
        <w:jc w:val="left"/>
        <w:textAlignment w:val="baseline"/>
        <w:rPr>
          <w:rFonts w:hint="default" w:ascii="仿宋_GB2312" w:hAnsi="仿宋_GB2312" w:eastAsia="仿宋_GB2312" w:cs="仿宋_GB2312"/>
          <w:sz w:val="32"/>
          <w:szCs w:val="32"/>
          <w:lang w:val="en-US" w:eastAsia="zh-CN"/>
        </w:rPr>
      </w:pPr>
    </w:p>
    <w:p>
      <w:pPr>
        <w:numPr>
          <w:ilvl w:val="0"/>
          <w:numId w:val="0"/>
        </w:numPr>
        <w:kinsoku w:val="0"/>
        <w:autoSpaceDE w:val="0"/>
        <w:autoSpaceDN w:val="0"/>
        <w:adjustRightInd w:val="0"/>
        <w:snapToGrid w:val="0"/>
        <w:spacing w:line="240" w:lineRule="auto"/>
        <w:jc w:val="left"/>
        <w:textAlignment w:val="baseline"/>
        <w:rPr>
          <w:rFonts w:hint="default" w:ascii="仿宋_GB2312" w:hAnsi="仿宋_GB2312" w:eastAsia="仿宋_GB2312" w:cs="仿宋_GB2312"/>
          <w:sz w:val="32"/>
          <w:szCs w:val="32"/>
          <w:lang w:val="en-US" w:eastAsia="zh-CN"/>
        </w:rPr>
      </w:pPr>
    </w:p>
    <w:p>
      <w:pPr>
        <w:numPr>
          <w:ilvl w:val="0"/>
          <w:numId w:val="0"/>
        </w:numPr>
        <w:kinsoku w:val="0"/>
        <w:autoSpaceDE w:val="0"/>
        <w:autoSpaceDN w:val="0"/>
        <w:adjustRightInd w:val="0"/>
        <w:snapToGrid w:val="0"/>
        <w:spacing w:line="240" w:lineRule="auto"/>
        <w:jc w:val="left"/>
        <w:textAlignment w:val="baseline"/>
        <w:rPr>
          <w:rFonts w:hint="default" w:ascii="仿宋_GB2312" w:hAnsi="仿宋_GB2312" w:eastAsia="仿宋_GB2312" w:cs="仿宋_GB2312"/>
          <w:sz w:val="32"/>
          <w:szCs w:val="32"/>
          <w:lang w:val="en-US" w:eastAsia="zh-CN"/>
        </w:rPr>
      </w:pPr>
    </w:p>
    <w:p>
      <w:pPr>
        <w:numPr>
          <w:ilvl w:val="0"/>
          <w:numId w:val="0"/>
        </w:numPr>
        <w:kinsoku w:val="0"/>
        <w:autoSpaceDE w:val="0"/>
        <w:autoSpaceDN w:val="0"/>
        <w:adjustRightInd w:val="0"/>
        <w:snapToGrid w:val="0"/>
        <w:spacing w:line="240" w:lineRule="auto"/>
        <w:jc w:val="left"/>
        <w:textAlignment w:val="baseline"/>
        <w:rPr>
          <w:rFonts w:hint="default" w:ascii="仿宋_GB2312" w:hAnsi="仿宋_GB2312" w:eastAsia="仿宋_GB2312" w:cs="仿宋_GB2312"/>
          <w:sz w:val="32"/>
          <w:szCs w:val="32"/>
          <w:lang w:val="en-US" w:eastAsia="zh-CN"/>
        </w:rPr>
      </w:pPr>
    </w:p>
    <w:p>
      <w:pPr>
        <w:numPr>
          <w:ilvl w:val="0"/>
          <w:numId w:val="0"/>
        </w:numPr>
        <w:kinsoku w:val="0"/>
        <w:autoSpaceDE w:val="0"/>
        <w:autoSpaceDN w:val="0"/>
        <w:adjustRightInd w:val="0"/>
        <w:snapToGrid w:val="0"/>
        <w:spacing w:line="240" w:lineRule="auto"/>
        <w:jc w:val="lef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drawing>
          <wp:inline distT="0" distB="0" distL="114300" distR="114300">
            <wp:extent cx="5273040" cy="6975475"/>
            <wp:effectExtent l="0" t="0" r="3810" b="15875"/>
            <wp:docPr id="4" name="图片 4" descr="16363781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636378119(1)"/>
                    <pic:cNvPicPr>
                      <a:picLocks noChangeAspect="1"/>
                    </pic:cNvPicPr>
                  </pic:nvPicPr>
                  <pic:blipFill>
                    <a:blip r:embed="rId10"/>
                    <a:stretch>
                      <a:fillRect/>
                    </a:stretch>
                  </pic:blipFill>
                  <pic:spPr>
                    <a:xfrm>
                      <a:off x="0" y="0"/>
                      <a:ext cx="5273040" cy="6975475"/>
                    </a:xfrm>
                    <a:prstGeom prst="rect">
                      <a:avLst/>
                    </a:prstGeom>
                  </pic:spPr>
                </pic:pic>
              </a:graphicData>
            </a:graphic>
          </wp:inline>
        </w:drawing>
      </w:r>
    </w:p>
    <w:p>
      <w:pPr>
        <w:numPr>
          <w:ilvl w:val="0"/>
          <w:numId w:val="0"/>
        </w:numPr>
        <w:kinsoku w:val="0"/>
        <w:autoSpaceDE w:val="0"/>
        <w:autoSpaceDN w:val="0"/>
        <w:adjustRightInd w:val="0"/>
        <w:snapToGrid w:val="0"/>
        <w:spacing w:line="240" w:lineRule="auto"/>
        <w:jc w:val="left"/>
        <w:textAlignment w:val="baseline"/>
        <w:rPr>
          <w:rFonts w:hint="eastAsia" w:ascii="仿宋_GB2312" w:hAnsi="仿宋_GB2312" w:eastAsia="仿宋_GB2312" w:cs="仿宋_GB2312"/>
          <w:sz w:val="32"/>
          <w:szCs w:val="32"/>
          <w:lang w:val="en-US" w:eastAsia="zh-CN"/>
        </w:rPr>
      </w:pPr>
    </w:p>
    <w:p>
      <w:pPr>
        <w:numPr>
          <w:ilvl w:val="0"/>
          <w:numId w:val="0"/>
        </w:numPr>
        <w:kinsoku w:val="0"/>
        <w:autoSpaceDE w:val="0"/>
        <w:autoSpaceDN w:val="0"/>
        <w:adjustRightInd w:val="0"/>
        <w:snapToGrid w:val="0"/>
        <w:spacing w:line="240" w:lineRule="auto"/>
        <w:jc w:val="left"/>
        <w:textAlignment w:val="baseline"/>
        <w:rPr>
          <w:rFonts w:hint="eastAsia" w:ascii="仿宋_GB2312" w:hAnsi="仿宋_GB2312" w:eastAsia="仿宋_GB2312" w:cs="仿宋_GB2312"/>
          <w:sz w:val="32"/>
          <w:szCs w:val="32"/>
          <w:lang w:val="en-US" w:eastAsia="zh-CN"/>
        </w:rPr>
      </w:pPr>
    </w:p>
    <w:p>
      <w:pPr>
        <w:numPr>
          <w:ilvl w:val="0"/>
          <w:numId w:val="0"/>
        </w:numPr>
        <w:kinsoku w:val="0"/>
        <w:autoSpaceDE w:val="0"/>
        <w:autoSpaceDN w:val="0"/>
        <w:adjustRightInd w:val="0"/>
        <w:snapToGrid w:val="0"/>
        <w:spacing w:line="240" w:lineRule="auto"/>
        <w:jc w:val="left"/>
        <w:textAlignment w:val="baseline"/>
        <w:rPr>
          <w:rFonts w:hint="eastAsia" w:ascii="仿宋_GB2312" w:hAnsi="仿宋_GB2312" w:eastAsia="仿宋_GB2312" w:cs="仿宋_GB2312"/>
          <w:sz w:val="32"/>
          <w:szCs w:val="32"/>
          <w:lang w:val="en-US" w:eastAsia="zh-CN"/>
        </w:rPr>
      </w:pPr>
    </w:p>
    <w:p>
      <w:pPr>
        <w:numPr>
          <w:ilvl w:val="0"/>
          <w:numId w:val="0"/>
        </w:numPr>
        <w:kinsoku w:val="0"/>
        <w:autoSpaceDE w:val="0"/>
        <w:autoSpaceDN w:val="0"/>
        <w:adjustRightInd w:val="0"/>
        <w:snapToGrid w:val="0"/>
        <w:spacing w:line="240" w:lineRule="auto"/>
        <w:jc w:val="left"/>
        <w:textAlignment w:val="baseline"/>
        <w:rPr>
          <w:rFonts w:hint="eastAsia" w:ascii="仿宋_GB2312" w:hAnsi="仿宋_GB2312" w:eastAsia="仿宋_GB2312" w:cs="仿宋_GB2312"/>
          <w:sz w:val="32"/>
          <w:szCs w:val="32"/>
          <w:lang w:val="en-US" w:eastAsia="zh-CN"/>
        </w:rPr>
      </w:pPr>
    </w:p>
    <w:p>
      <w:pPr>
        <w:numPr>
          <w:ilvl w:val="0"/>
          <w:numId w:val="0"/>
        </w:numPr>
        <w:kinsoku w:val="0"/>
        <w:autoSpaceDE w:val="0"/>
        <w:autoSpaceDN w:val="0"/>
        <w:adjustRightInd w:val="0"/>
        <w:snapToGrid w:val="0"/>
        <w:spacing w:line="240" w:lineRule="auto"/>
        <w:jc w:val="left"/>
        <w:textAlignment w:val="baseline"/>
        <w:rPr>
          <w:rFonts w:hint="eastAsia" w:ascii="仿宋_GB2312" w:hAnsi="仿宋_GB2312" w:eastAsia="仿宋_GB2312" w:cs="仿宋_GB2312"/>
          <w:sz w:val="32"/>
          <w:szCs w:val="32"/>
          <w:lang w:val="en-US" w:eastAsia="zh-CN"/>
        </w:rPr>
      </w:pPr>
    </w:p>
    <w:p>
      <w:pPr>
        <w:numPr>
          <w:ilvl w:val="0"/>
          <w:numId w:val="0"/>
        </w:numPr>
        <w:kinsoku w:val="0"/>
        <w:autoSpaceDE w:val="0"/>
        <w:autoSpaceDN w:val="0"/>
        <w:adjustRightInd w:val="0"/>
        <w:snapToGrid w:val="0"/>
        <w:spacing w:line="240" w:lineRule="auto"/>
        <w:jc w:val="left"/>
        <w:textAlignment w:val="baseline"/>
        <w:rPr>
          <w:rFonts w:hint="eastAsia" w:ascii="仿宋_GB2312" w:hAnsi="仿宋_GB2312" w:eastAsia="仿宋_GB2312" w:cs="仿宋_GB2312"/>
          <w:sz w:val="32"/>
          <w:szCs w:val="32"/>
          <w:lang w:val="en-US" w:eastAsia="zh-CN"/>
        </w:rPr>
      </w:pPr>
    </w:p>
    <w:p>
      <w:pPr>
        <w:numPr>
          <w:ilvl w:val="0"/>
          <w:numId w:val="0"/>
        </w:numPr>
        <w:kinsoku w:val="0"/>
        <w:autoSpaceDE w:val="0"/>
        <w:autoSpaceDN w:val="0"/>
        <w:adjustRightInd w:val="0"/>
        <w:snapToGrid w:val="0"/>
        <w:spacing w:line="240" w:lineRule="auto"/>
        <w:jc w:val="left"/>
        <w:textAlignment w:val="baseline"/>
        <w:rPr>
          <w:rFonts w:hint="eastAsia" w:ascii="仿宋_GB2312" w:hAnsi="仿宋_GB2312" w:eastAsia="仿宋_GB2312" w:cs="仿宋_GB2312"/>
          <w:sz w:val="32"/>
          <w:szCs w:val="32"/>
          <w:lang w:val="en-US" w:eastAsia="zh-CN"/>
        </w:rPr>
      </w:pPr>
    </w:p>
    <w:p>
      <w:pPr>
        <w:numPr>
          <w:ilvl w:val="0"/>
          <w:numId w:val="0"/>
        </w:numPr>
        <w:kinsoku w:val="0"/>
        <w:autoSpaceDE w:val="0"/>
        <w:autoSpaceDN w:val="0"/>
        <w:adjustRightInd w:val="0"/>
        <w:snapToGrid w:val="0"/>
        <w:spacing w:line="240" w:lineRule="auto"/>
        <w:jc w:val="lef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附件4</w:t>
      </w:r>
    </w:p>
    <w:p>
      <w:pPr>
        <w:numPr>
          <w:ilvl w:val="0"/>
          <w:numId w:val="0"/>
        </w:numPr>
        <w:kinsoku w:val="0"/>
        <w:autoSpaceDE w:val="0"/>
        <w:autoSpaceDN w:val="0"/>
        <w:adjustRightInd w:val="0"/>
        <w:snapToGrid w:val="0"/>
        <w:spacing w:line="240" w:lineRule="auto"/>
        <w:jc w:val="left"/>
        <w:textAlignment w:val="baseline"/>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drawing>
          <wp:inline distT="0" distB="0" distL="114300" distR="114300">
            <wp:extent cx="4682490" cy="7905750"/>
            <wp:effectExtent l="0" t="0" r="3810" b="0"/>
            <wp:docPr id="5" name="图片 5" descr="16363781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636378171(1)"/>
                    <pic:cNvPicPr>
                      <a:picLocks noChangeAspect="1"/>
                    </pic:cNvPicPr>
                  </pic:nvPicPr>
                  <pic:blipFill>
                    <a:blip r:embed="rId11"/>
                    <a:stretch>
                      <a:fillRect/>
                    </a:stretch>
                  </pic:blipFill>
                  <pic:spPr>
                    <a:xfrm>
                      <a:off x="0" y="0"/>
                      <a:ext cx="4682490" cy="7905750"/>
                    </a:xfrm>
                    <a:prstGeom prst="rect">
                      <a:avLst/>
                    </a:prstGeom>
                  </pic:spPr>
                </pic:pic>
              </a:graphicData>
            </a:graphic>
          </wp:inline>
        </w:drawing>
      </w:r>
    </w:p>
    <w:p>
      <w:pPr>
        <w:numPr>
          <w:ilvl w:val="0"/>
          <w:numId w:val="0"/>
        </w:numPr>
        <w:kinsoku w:val="0"/>
        <w:autoSpaceDE w:val="0"/>
        <w:autoSpaceDN w:val="0"/>
        <w:adjustRightInd w:val="0"/>
        <w:snapToGrid w:val="0"/>
        <w:spacing w:line="240" w:lineRule="auto"/>
        <w:jc w:val="left"/>
        <w:textAlignment w:val="baseline"/>
        <w:rPr>
          <w:rFonts w:hint="default" w:ascii="仿宋_GB2312" w:hAnsi="仿宋_GB2312" w:eastAsia="仿宋_GB2312" w:cs="仿宋_GB2312"/>
          <w:sz w:val="32"/>
          <w:szCs w:val="32"/>
          <w:lang w:val="en-US" w:eastAsia="zh-CN"/>
        </w:rPr>
      </w:pPr>
    </w:p>
    <w:p>
      <w:pPr>
        <w:numPr>
          <w:ilvl w:val="0"/>
          <w:numId w:val="0"/>
        </w:numPr>
        <w:kinsoku w:val="0"/>
        <w:autoSpaceDE w:val="0"/>
        <w:autoSpaceDN w:val="0"/>
        <w:adjustRightInd w:val="0"/>
        <w:snapToGrid w:val="0"/>
        <w:spacing w:line="240" w:lineRule="auto"/>
        <w:jc w:val="left"/>
        <w:textAlignment w:val="baseline"/>
        <w:rPr>
          <w:rFonts w:hint="default" w:ascii="仿宋_GB2312" w:hAnsi="仿宋_GB2312" w:eastAsia="仿宋_GB2312" w:cs="仿宋_GB2312"/>
          <w:sz w:val="32"/>
          <w:szCs w:val="32"/>
          <w:lang w:val="en-US" w:eastAsia="zh-CN"/>
        </w:rPr>
      </w:pPr>
    </w:p>
    <w:p>
      <w:pPr>
        <w:numPr>
          <w:ilvl w:val="0"/>
          <w:numId w:val="0"/>
        </w:numPr>
        <w:kinsoku w:val="0"/>
        <w:autoSpaceDE w:val="0"/>
        <w:autoSpaceDN w:val="0"/>
        <w:adjustRightInd w:val="0"/>
        <w:snapToGrid w:val="0"/>
        <w:spacing w:line="240" w:lineRule="auto"/>
        <w:jc w:val="left"/>
        <w:textAlignment w:val="baseline"/>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drawing>
          <wp:inline distT="0" distB="0" distL="114300" distR="114300">
            <wp:extent cx="8570595" cy="4342765"/>
            <wp:effectExtent l="0" t="0" r="635" b="1905"/>
            <wp:docPr id="6" name="图片 6" descr="16363782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636378231(1)"/>
                    <pic:cNvPicPr>
                      <a:picLocks noChangeAspect="1"/>
                    </pic:cNvPicPr>
                  </pic:nvPicPr>
                  <pic:blipFill>
                    <a:blip r:embed="rId12"/>
                    <a:stretch>
                      <a:fillRect/>
                    </a:stretch>
                  </pic:blipFill>
                  <pic:spPr>
                    <a:xfrm rot="5400000">
                      <a:off x="0" y="0"/>
                      <a:ext cx="8570595" cy="4342765"/>
                    </a:xfrm>
                    <a:prstGeom prst="rect">
                      <a:avLst/>
                    </a:prstGeom>
                  </pic:spPr>
                </pic:pic>
              </a:graphicData>
            </a:graphic>
          </wp:inline>
        </w:drawing>
      </w:r>
    </w:p>
    <w:p>
      <w:pPr>
        <w:numPr>
          <w:ilvl w:val="0"/>
          <w:numId w:val="0"/>
        </w:numPr>
        <w:kinsoku w:val="0"/>
        <w:autoSpaceDE w:val="0"/>
        <w:autoSpaceDN w:val="0"/>
        <w:adjustRightInd w:val="0"/>
        <w:snapToGrid w:val="0"/>
        <w:spacing w:line="240" w:lineRule="auto"/>
        <w:jc w:val="left"/>
        <w:textAlignment w:val="baseline"/>
        <w:rPr>
          <w:rFonts w:hint="default" w:ascii="仿宋_GB2312" w:hAnsi="仿宋_GB2312" w:eastAsia="仿宋_GB2312" w:cs="仿宋_GB2312"/>
          <w:sz w:val="32"/>
          <w:szCs w:val="32"/>
          <w:lang w:val="en-US" w:eastAsia="zh-CN"/>
        </w:rPr>
      </w:pPr>
    </w:p>
    <w:p>
      <w:pPr>
        <w:numPr>
          <w:ilvl w:val="0"/>
          <w:numId w:val="0"/>
        </w:numPr>
        <w:kinsoku w:val="0"/>
        <w:autoSpaceDE w:val="0"/>
        <w:autoSpaceDN w:val="0"/>
        <w:adjustRightInd w:val="0"/>
        <w:snapToGrid w:val="0"/>
        <w:spacing w:line="240" w:lineRule="auto"/>
        <w:jc w:val="lef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附件5</w:t>
      </w:r>
    </w:p>
    <w:p>
      <w:pPr>
        <w:numPr>
          <w:ilvl w:val="0"/>
          <w:numId w:val="0"/>
        </w:numPr>
        <w:kinsoku w:val="0"/>
        <w:autoSpaceDE w:val="0"/>
        <w:autoSpaceDN w:val="0"/>
        <w:adjustRightInd w:val="0"/>
        <w:snapToGrid w:val="0"/>
        <w:spacing w:line="240" w:lineRule="auto"/>
        <w:jc w:val="left"/>
        <w:textAlignment w:val="baseline"/>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drawing>
          <wp:inline distT="0" distB="0" distL="114300" distR="114300">
            <wp:extent cx="5807710" cy="6842125"/>
            <wp:effectExtent l="0" t="0" r="2540" b="15875"/>
            <wp:docPr id="7" name="图片 7" descr="16363782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636378272(1)"/>
                    <pic:cNvPicPr>
                      <a:picLocks noChangeAspect="1"/>
                    </pic:cNvPicPr>
                  </pic:nvPicPr>
                  <pic:blipFill>
                    <a:blip r:embed="rId13"/>
                    <a:stretch>
                      <a:fillRect/>
                    </a:stretch>
                  </pic:blipFill>
                  <pic:spPr>
                    <a:xfrm>
                      <a:off x="0" y="0"/>
                      <a:ext cx="5807710" cy="6842125"/>
                    </a:xfrm>
                    <a:prstGeom prst="rect">
                      <a:avLst/>
                    </a:prstGeom>
                  </pic:spPr>
                </pic:pic>
              </a:graphicData>
            </a:graphic>
          </wp:inline>
        </w:drawing>
      </w:r>
    </w:p>
    <w:p>
      <w:pPr>
        <w:numPr>
          <w:ilvl w:val="0"/>
          <w:numId w:val="0"/>
        </w:numPr>
        <w:kinsoku w:val="0"/>
        <w:autoSpaceDE w:val="0"/>
        <w:autoSpaceDN w:val="0"/>
        <w:adjustRightInd w:val="0"/>
        <w:snapToGrid w:val="0"/>
        <w:spacing w:line="240" w:lineRule="auto"/>
        <w:jc w:val="left"/>
        <w:textAlignment w:val="baseline"/>
        <w:rPr>
          <w:rFonts w:hint="default" w:ascii="仿宋_GB2312" w:hAnsi="仿宋_GB2312" w:eastAsia="仿宋_GB2312" w:cs="仿宋_GB2312"/>
          <w:sz w:val="32"/>
          <w:szCs w:val="32"/>
          <w:lang w:val="en-US" w:eastAsia="zh-CN"/>
        </w:rPr>
      </w:pPr>
    </w:p>
    <w:p>
      <w:pPr>
        <w:numPr>
          <w:ilvl w:val="0"/>
          <w:numId w:val="0"/>
        </w:numPr>
        <w:kinsoku w:val="0"/>
        <w:autoSpaceDE w:val="0"/>
        <w:autoSpaceDN w:val="0"/>
        <w:adjustRightInd w:val="0"/>
        <w:snapToGrid w:val="0"/>
        <w:spacing w:line="240" w:lineRule="auto"/>
        <w:jc w:val="left"/>
        <w:textAlignment w:val="baseline"/>
        <w:rPr>
          <w:rFonts w:hint="default" w:ascii="仿宋_GB2312" w:hAnsi="仿宋_GB2312" w:eastAsia="仿宋_GB2312" w:cs="仿宋_GB2312"/>
          <w:sz w:val="32"/>
          <w:szCs w:val="32"/>
          <w:lang w:val="en-US" w:eastAsia="zh-CN"/>
        </w:rPr>
      </w:pPr>
    </w:p>
    <w:p>
      <w:pPr>
        <w:numPr>
          <w:ilvl w:val="0"/>
          <w:numId w:val="0"/>
        </w:numPr>
        <w:kinsoku w:val="0"/>
        <w:autoSpaceDE w:val="0"/>
        <w:autoSpaceDN w:val="0"/>
        <w:adjustRightInd w:val="0"/>
        <w:snapToGrid w:val="0"/>
        <w:spacing w:line="240" w:lineRule="auto"/>
        <w:jc w:val="left"/>
        <w:textAlignment w:val="baseline"/>
        <w:rPr>
          <w:rFonts w:hint="default" w:ascii="仿宋_GB2312" w:hAnsi="仿宋_GB2312" w:eastAsia="仿宋_GB2312" w:cs="仿宋_GB2312"/>
          <w:sz w:val="32"/>
          <w:szCs w:val="32"/>
          <w:lang w:val="en-US" w:eastAsia="zh-CN"/>
        </w:rPr>
      </w:pPr>
    </w:p>
    <w:p>
      <w:pPr>
        <w:numPr>
          <w:ilvl w:val="0"/>
          <w:numId w:val="0"/>
        </w:numPr>
        <w:kinsoku w:val="0"/>
        <w:autoSpaceDE w:val="0"/>
        <w:autoSpaceDN w:val="0"/>
        <w:adjustRightInd w:val="0"/>
        <w:snapToGrid w:val="0"/>
        <w:spacing w:line="240" w:lineRule="auto"/>
        <w:jc w:val="left"/>
        <w:textAlignment w:val="baseline"/>
        <w:rPr>
          <w:rFonts w:hint="default" w:ascii="仿宋_GB2312" w:hAnsi="仿宋_GB2312" w:eastAsia="仿宋_GB2312" w:cs="仿宋_GB2312"/>
          <w:sz w:val="32"/>
          <w:szCs w:val="32"/>
          <w:lang w:val="en-US" w:eastAsia="zh-CN"/>
        </w:rPr>
      </w:pPr>
    </w:p>
    <w:p>
      <w:pPr>
        <w:numPr>
          <w:ilvl w:val="0"/>
          <w:numId w:val="0"/>
        </w:numPr>
        <w:kinsoku w:val="0"/>
        <w:autoSpaceDE w:val="0"/>
        <w:autoSpaceDN w:val="0"/>
        <w:adjustRightInd w:val="0"/>
        <w:snapToGrid w:val="0"/>
        <w:spacing w:line="240" w:lineRule="auto"/>
        <w:jc w:val="left"/>
        <w:textAlignment w:val="baseline"/>
        <w:rPr>
          <w:rFonts w:hint="default" w:ascii="仿宋_GB2312" w:hAnsi="仿宋_GB2312" w:eastAsia="仿宋_GB2312" w:cs="仿宋_GB2312"/>
          <w:sz w:val="32"/>
          <w:szCs w:val="32"/>
          <w:lang w:val="en-US" w:eastAsia="zh-CN"/>
        </w:rPr>
      </w:pPr>
    </w:p>
    <w:p>
      <w:pPr>
        <w:numPr>
          <w:ilvl w:val="0"/>
          <w:numId w:val="0"/>
        </w:numPr>
        <w:kinsoku w:val="0"/>
        <w:autoSpaceDE w:val="0"/>
        <w:autoSpaceDN w:val="0"/>
        <w:adjustRightInd w:val="0"/>
        <w:snapToGrid w:val="0"/>
        <w:spacing w:line="240" w:lineRule="auto"/>
        <w:jc w:val="left"/>
        <w:textAlignment w:val="baseline"/>
        <w:rPr>
          <w:rFonts w:hint="default" w:ascii="仿宋_GB2312" w:hAnsi="仿宋_GB2312" w:eastAsia="仿宋_GB2312" w:cs="仿宋_GB2312"/>
          <w:sz w:val="32"/>
          <w:szCs w:val="32"/>
          <w:lang w:val="en-US" w:eastAsia="zh-CN"/>
        </w:rPr>
      </w:pPr>
    </w:p>
    <w:p>
      <w:pPr>
        <w:numPr>
          <w:ilvl w:val="0"/>
          <w:numId w:val="0"/>
        </w:numPr>
        <w:kinsoku w:val="0"/>
        <w:autoSpaceDE w:val="0"/>
        <w:autoSpaceDN w:val="0"/>
        <w:adjustRightInd w:val="0"/>
        <w:snapToGrid w:val="0"/>
        <w:spacing w:line="240" w:lineRule="auto"/>
        <w:jc w:val="lef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附件6</w:t>
      </w:r>
    </w:p>
    <w:p>
      <w:pPr>
        <w:numPr>
          <w:ilvl w:val="0"/>
          <w:numId w:val="0"/>
        </w:numPr>
        <w:kinsoku w:val="0"/>
        <w:autoSpaceDE w:val="0"/>
        <w:autoSpaceDN w:val="0"/>
        <w:adjustRightInd w:val="0"/>
        <w:snapToGrid w:val="0"/>
        <w:spacing w:line="240" w:lineRule="auto"/>
        <w:jc w:val="left"/>
        <w:textAlignment w:val="baseline"/>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drawing>
          <wp:inline distT="0" distB="0" distL="114300" distR="114300">
            <wp:extent cx="5476875" cy="7948930"/>
            <wp:effectExtent l="0" t="0" r="9525" b="13970"/>
            <wp:docPr id="8" name="图片 8" descr="16363783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636378322(1)"/>
                    <pic:cNvPicPr>
                      <a:picLocks noChangeAspect="1"/>
                    </pic:cNvPicPr>
                  </pic:nvPicPr>
                  <pic:blipFill>
                    <a:blip r:embed="rId14"/>
                    <a:stretch>
                      <a:fillRect/>
                    </a:stretch>
                  </pic:blipFill>
                  <pic:spPr>
                    <a:xfrm>
                      <a:off x="0" y="0"/>
                      <a:ext cx="5476875" cy="7948930"/>
                    </a:xfrm>
                    <a:prstGeom prst="rect">
                      <a:avLst/>
                    </a:prstGeom>
                  </pic:spPr>
                </pic:pic>
              </a:graphicData>
            </a:graphic>
          </wp:inline>
        </w:drawing>
      </w:r>
    </w:p>
    <w:p>
      <w:pPr>
        <w:numPr>
          <w:ilvl w:val="0"/>
          <w:numId w:val="0"/>
        </w:numPr>
        <w:kinsoku w:val="0"/>
        <w:autoSpaceDE w:val="0"/>
        <w:autoSpaceDN w:val="0"/>
        <w:adjustRightInd w:val="0"/>
        <w:snapToGrid w:val="0"/>
        <w:spacing w:line="240" w:lineRule="auto"/>
        <w:jc w:val="left"/>
        <w:textAlignment w:val="baseline"/>
        <w:rPr>
          <w:rFonts w:hint="default" w:ascii="仿宋_GB2312" w:hAnsi="仿宋_GB2312" w:eastAsia="仿宋_GB2312" w:cs="仿宋_GB2312"/>
          <w:sz w:val="32"/>
          <w:szCs w:val="32"/>
          <w:lang w:val="en-US" w:eastAsia="zh-CN"/>
        </w:rPr>
      </w:pPr>
    </w:p>
    <w:p>
      <w:pPr>
        <w:numPr>
          <w:ilvl w:val="0"/>
          <w:numId w:val="0"/>
        </w:numPr>
        <w:kinsoku w:val="0"/>
        <w:autoSpaceDE w:val="0"/>
        <w:autoSpaceDN w:val="0"/>
        <w:adjustRightInd w:val="0"/>
        <w:snapToGrid w:val="0"/>
        <w:spacing w:line="240" w:lineRule="auto"/>
        <w:jc w:val="left"/>
        <w:textAlignment w:val="baseline"/>
        <w:rPr>
          <w:rFonts w:hint="default" w:ascii="仿宋_GB2312" w:hAnsi="仿宋_GB2312" w:eastAsia="仿宋_GB2312" w:cs="仿宋_GB2312"/>
          <w:sz w:val="32"/>
          <w:szCs w:val="32"/>
          <w:lang w:val="en-US" w:eastAsia="zh-CN"/>
        </w:rPr>
      </w:pPr>
    </w:p>
    <w:p>
      <w:pPr>
        <w:numPr>
          <w:ilvl w:val="0"/>
          <w:numId w:val="0"/>
        </w:numPr>
        <w:kinsoku w:val="0"/>
        <w:autoSpaceDE w:val="0"/>
        <w:autoSpaceDN w:val="0"/>
        <w:adjustRightInd w:val="0"/>
        <w:snapToGrid w:val="0"/>
        <w:spacing w:line="240" w:lineRule="auto"/>
        <w:jc w:val="left"/>
        <w:textAlignment w:val="baseline"/>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drawing>
          <wp:inline distT="0" distB="0" distL="114300" distR="114300">
            <wp:extent cx="5850255" cy="8132445"/>
            <wp:effectExtent l="0" t="0" r="17145" b="1905"/>
            <wp:docPr id="9" name="图片 9" descr="16363783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636378353(1)"/>
                    <pic:cNvPicPr>
                      <a:picLocks noChangeAspect="1"/>
                    </pic:cNvPicPr>
                  </pic:nvPicPr>
                  <pic:blipFill>
                    <a:blip r:embed="rId15"/>
                    <a:stretch>
                      <a:fillRect/>
                    </a:stretch>
                  </pic:blipFill>
                  <pic:spPr>
                    <a:xfrm>
                      <a:off x="0" y="0"/>
                      <a:ext cx="5850255" cy="8132445"/>
                    </a:xfrm>
                    <a:prstGeom prst="rect">
                      <a:avLst/>
                    </a:prstGeom>
                  </pic:spPr>
                </pic:pic>
              </a:graphicData>
            </a:graphic>
          </wp:inline>
        </w:drawing>
      </w: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C973D52"/>
    <w:multiLevelType w:val="singleLevel"/>
    <w:tmpl w:val="5C973D52"/>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gzY2ZkZGUxMzVlNzYwMjE3Y2RiMzUxZmRkZmU4YTUifQ=="/>
  </w:docVars>
  <w:rsids>
    <w:rsidRoot w:val="00000000"/>
    <w:rsid w:val="08CE673D"/>
    <w:rsid w:val="0F3F4808"/>
    <w:rsid w:val="1B7D32CC"/>
    <w:rsid w:val="1BF575AB"/>
    <w:rsid w:val="1CFE34B1"/>
    <w:rsid w:val="2F82408D"/>
    <w:rsid w:val="3CCC5A22"/>
    <w:rsid w:val="521703C8"/>
    <w:rsid w:val="65DE22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2927</Words>
  <Characters>2937</Characters>
  <Lines>0</Lines>
  <Paragraphs>0</Paragraphs>
  <TotalTime>5</TotalTime>
  <ScaleCrop>false</ScaleCrop>
  <LinksUpToDate>false</LinksUpToDate>
  <CharactersWithSpaces>2992</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2021-11-08T12:51:00Z</dcterms:created>
  <dc:creator>Administrator</dc:creator>
  <cp:lastModifiedBy>Administrator</cp:lastModifiedBy>
  <dcterms:modified xsi:type="dcterms:W3CDTF">2022-06-18T07:40:32Z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CC09D94315994FA2AF605C84ECE61BAF</vt:lpwstr>
  </property>
</Properties>
</file>