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adjustRightInd/>
        <w:snapToGrid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r>
        <w:rPr>
          <w:rFonts w:ascii="黑体" w:hAnsi="黑体" w:eastAsia="黑体" w:cs="黑体"/>
          <w:color w:val="auto"/>
          <w:sz w:val="36"/>
          <w:szCs w:val="36"/>
          <w:lang w:eastAsia="zh-CN"/>
        </w:rPr>
        <w:t>3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《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大余县黄龙镇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国土空间总体规划（2021-2035年）》、《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大余县黄龙镇镇区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详细规划》</w:t>
      </w:r>
      <w:bookmarkStart w:id="0" w:name="_GoBack"/>
      <w:bookmarkEnd w:id="0"/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听证会报名表</w:t>
      </w:r>
    </w:p>
    <w:tbl>
      <w:tblPr>
        <w:tblStyle w:val="3"/>
        <w:tblpPr w:leftFromText="180" w:rightFromText="180" w:vertAnchor="text" w:horzAnchor="page" w:tblpX="1885" w:tblpY="111"/>
        <w:tblOverlap w:val="never"/>
        <w:tblW w:w="89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31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□法人 □公民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报名类型       □听证代表人          □听证旁听人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填报说明：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1、本表仅供申请参加《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大余县黄龙镇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国土空间总体规划（2021-2035年）》、《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大余县黄龙镇镇区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详细规划》听证会使用。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2、在提交本申请表时，申请人应提供身份证件核对。</w:t>
      </w:r>
    </w:p>
    <w:p>
      <w:pPr>
        <w:pStyle w:val="5"/>
        <w:widowControl/>
        <w:spacing w:line="540" w:lineRule="exact"/>
        <w:jc w:val="left"/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3、根据《自然资源听证规定》，听证机关有权根据申请情况，确定参加听证会代表，听证会代表应当亲自参加听证。</w:t>
      </w:r>
    </w:p>
    <w:sectPr>
      <w:pgSz w:w="11906" w:h="16839"/>
      <w:pgMar w:top="1431" w:right="1398" w:bottom="1429" w:left="1803" w:header="0" w:footer="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564E2"/>
    <w:rsid w:val="10DB64AE"/>
    <w:rsid w:val="5B3279A2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200" w:firstLineChars="200"/>
    </w:pPr>
    <w:rPr>
      <w:sz w:val="24"/>
    </w:rPr>
  </w:style>
  <w:style w:type="paragraph" w:customStyle="1" w:styleId="5">
    <w:name w:val="正文 New New New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ДﾟTﾟД</dc:creator>
  <cp:lastModifiedBy>Administrator</cp:lastModifiedBy>
  <dcterms:modified xsi:type="dcterms:W3CDTF">2025-08-03T14:22:24Z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97FA0610DE7A48DBAA6FCEADBEBA715D_11</vt:lpwstr>
  </property>
  <property fmtid="{D5CDD505-2E9C-101B-9397-08002B2CF9AE}" pid="4" name="KSOTemplateDocerSaveRecord">
    <vt:lpwstr>eyJoZGlkIjoiOTVlNGNjNzMwYzIxMjAyODE0MTI1ODliZGYzZGYyYTQiLCJ1c2VySWQiOiIyNTkzNjMwNDQifQ==</vt:lpwstr>
  </property>
</Properties>
</file>