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9431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附件1：</w:t>
      </w:r>
    </w:p>
    <w:p w14:paraId="055C53B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u w:val="none"/>
          <w:lang w:eastAsia="zh-CN"/>
        </w:rPr>
      </w:pPr>
      <w:r>
        <w:rPr>
          <w:rFonts w:hint="eastAsia" w:ascii="方正小标宋简体" w:hAnsi="方正小标宋简体" w:eastAsia="方正小标宋简体" w:cs="方正小标宋简体"/>
          <w:sz w:val="44"/>
          <w:szCs w:val="44"/>
          <w:u w:val="none"/>
        </w:rPr>
        <w:t>大余县房屋征收房票安置</w:t>
      </w:r>
      <w:r>
        <w:rPr>
          <w:rFonts w:hint="eastAsia" w:ascii="方正小标宋简体" w:hAnsi="方正小标宋简体" w:eastAsia="方正小标宋简体" w:cs="方正小标宋简体"/>
          <w:sz w:val="44"/>
          <w:szCs w:val="44"/>
          <w:u w:val="none"/>
          <w:lang w:eastAsia="zh-CN"/>
        </w:rPr>
        <w:t>管理办法</w:t>
      </w:r>
    </w:p>
    <w:p w14:paraId="3A91CC1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(征求意见稿）</w:t>
      </w:r>
    </w:p>
    <w:p w14:paraId="3A4969A8">
      <w:pPr>
        <w:keepNext w:val="0"/>
        <w:keepLines w:val="0"/>
        <w:pageBreakBefore w:val="0"/>
        <w:widowControl w:val="0"/>
        <w:kinsoku/>
        <w:wordWrap/>
        <w:overflowPunct/>
        <w:topLinePunct w:val="0"/>
        <w:autoSpaceDE/>
        <w:autoSpaceDN/>
        <w:bidi w:val="0"/>
        <w:adjustRightInd/>
        <w:snapToGrid/>
        <w:spacing w:line="560" w:lineRule="exact"/>
        <w:ind w:firstLine="663" w:firstLineChars="200"/>
        <w:jc w:val="both"/>
        <w:textAlignment w:val="auto"/>
        <w:rPr>
          <w:rStyle w:val="8"/>
          <w:rFonts w:hint="eastAsia" w:ascii="仿宋_GB2312" w:hAnsi="仿宋_GB2312" w:eastAsia="仿宋_GB2312" w:cs="仿宋_GB2312"/>
          <w:i w:val="0"/>
          <w:iCs w:val="0"/>
          <w:caps w:val="0"/>
          <w:color w:val="444444"/>
          <w:spacing w:val="5"/>
          <w:sz w:val="32"/>
          <w:szCs w:val="32"/>
          <w:u w:val="none"/>
          <w:shd w:val="clear" w:fill="FFFFFF"/>
        </w:rPr>
      </w:pPr>
    </w:p>
    <w:p w14:paraId="52B93BE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i w:val="0"/>
          <w:iCs w:val="0"/>
          <w:caps w:val="0"/>
          <w:color w:val="444444"/>
          <w:spacing w:val="5"/>
          <w:sz w:val="32"/>
          <w:szCs w:val="32"/>
          <w:u w:val="none"/>
          <w:shd w:val="clear" w:fill="FFFFFF"/>
          <w:lang w:val="en-US" w:eastAsia="zh-CN"/>
        </w:rPr>
      </w:pPr>
      <w:r>
        <w:rPr>
          <w:rFonts w:hint="eastAsia" w:ascii="仿宋_GB2312" w:hAnsi="仿宋_GB2312" w:eastAsia="仿宋_GB2312" w:cs="仿宋_GB2312"/>
          <w:b/>
          <w:bCs/>
          <w:kern w:val="2"/>
          <w:sz w:val="32"/>
          <w:szCs w:val="32"/>
          <w:u w:val="none"/>
          <w:lang w:val="en-US" w:eastAsia="zh-CN" w:bidi="ar-SA"/>
        </w:rPr>
        <w:t>第一条</w:t>
      </w:r>
      <w:r>
        <w:rPr>
          <w:rFonts w:hint="eastAsia" w:ascii="仿宋_GB2312" w:hAnsi="仿宋_GB2312" w:eastAsia="仿宋_GB2312" w:cs="仿宋_GB2312"/>
          <w:i w:val="0"/>
          <w:iCs w:val="0"/>
          <w:caps w:val="0"/>
          <w:color w:val="444444"/>
          <w:spacing w:val="5"/>
          <w:sz w:val="32"/>
          <w:szCs w:val="32"/>
          <w:u w:val="none"/>
          <w:shd w:val="clear" w:fill="FFFFFF"/>
        </w:rPr>
        <w:t> </w:t>
      </w:r>
      <w:r>
        <w:rPr>
          <w:rFonts w:hint="eastAsia" w:ascii="仿宋_GB2312" w:hAnsi="仿宋_GB2312" w:eastAsia="仿宋_GB2312" w:cs="仿宋_GB2312"/>
          <w:kern w:val="2"/>
          <w:sz w:val="32"/>
          <w:szCs w:val="32"/>
          <w:u w:val="none"/>
          <w:lang w:val="en-US" w:eastAsia="zh-CN" w:bidi="ar-SA"/>
        </w:rPr>
        <w:t> 为进一步完善我县房屋征收与补偿政策，拓宽房屋征收安置补偿渠道，加快房屋征收安置速度，满足人民群众对安置形式的多样化需求，根据《国有土地上房屋征收与补偿条例》（国务院令第590号）、《江西省国有土地上房屋征收与补偿实施管理办法》（省政府令第242号）文件精神，结合我县房屋征收工作实际，特制定本管理办法。</w:t>
      </w:r>
    </w:p>
    <w:p w14:paraId="4040E40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i w:val="0"/>
          <w:iCs w:val="0"/>
          <w:caps w:val="0"/>
          <w:color w:val="444444"/>
          <w:spacing w:val="5"/>
          <w:sz w:val="32"/>
          <w:szCs w:val="32"/>
          <w:u w:val="none"/>
        </w:rPr>
      </w:pPr>
      <w:r>
        <w:rPr>
          <w:rStyle w:val="8"/>
          <w:rFonts w:hint="eastAsia" w:ascii="仿宋_GB2312" w:hAnsi="仿宋_GB2312" w:eastAsia="仿宋_GB2312" w:cs="仿宋_GB2312"/>
          <w:i w:val="0"/>
          <w:iCs w:val="0"/>
          <w:caps w:val="0"/>
          <w:color w:val="444444"/>
          <w:spacing w:val="5"/>
          <w:sz w:val="32"/>
          <w:szCs w:val="32"/>
          <w:u w:val="none"/>
          <w:shd w:val="clear" w:fill="FFFFFF"/>
          <w:lang w:val="en-US" w:eastAsia="zh-CN"/>
        </w:rPr>
        <w:t xml:space="preserve">    </w:t>
      </w:r>
      <w:r>
        <w:rPr>
          <w:rFonts w:hint="eastAsia" w:ascii="仿宋_GB2312" w:hAnsi="仿宋_GB2312" w:eastAsia="仿宋_GB2312" w:cs="仿宋_GB2312"/>
          <w:b/>
          <w:bCs/>
          <w:kern w:val="2"/>
          <w:sz w:val="32"/>
          <w:szCs w:val="32"/>
          <w:u w:val="none"/>
          <w:lang w:val="en-US" w:eastAsia="zh-CN" w:bidi="ar-SA"/>
        </w:rPr>
        <w:t>第二条</w:t>
      </w:r>
      <w:r>
        <w:rPr>
          <w:rFonts w:hint="eastAsia" w:ascii="仿宋_GB2312" w:hAnsi="仿宋_GB2312" w:eastAsia="仿宋_GB2312" w:cs="仿宋_GB2312"/>
          <w:i w:val="0"/>
          <w:iCs w:val="0"/>
          <w:caps w:val="0"/>
          <w:color w:val="444444"/>
          <w:spacing w:val="5"/>
          <w:sz w:val="32"/>
          <w:szCs w:val="32"/>
          <w:u w:val="none"/>
          <w:shd w:val="clear" w:fill="FFFFFF"/>
        </w:rPr>
        <w:t> </w:t>
      </w:r>
      <w:r>
        <w:rPr>
          <w:rFonts w:hint="eastAsia" w:ascii="仿宋_GB2312" w:hAnsi="仿宋_GB2312" w:eastAsia="仿宋_GB2312" w:cs="仿宋_GB2312"/>
          <w:kern w:val="2"/>
          <w:sz w:val="32"/>
          <w:szCs w:val="32"/>
          <w:u w:val="none"/>
          <w:lang w:val="en-US" w:eastAsia="zh-CN" w:bidi="ar-SA"/>
        </w:rPr>
        <w:t> 本办法的总要求是按照赣州市城市住房服务中心《关于在房屋征收中全面推行房票安置的通知》（赣市住房字〔2024〕48号）文件精神 ，建立房屋征收补偿房票安置制度，推进以市场为导向提供安置房源的安置模式，改善城市居民的居住环境和住房条件，切实保障被征收人的合法权益。</w:t>
      </w:r>
    </w:p>
    <w:p w14:paraId="34A518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第三条</w:t>
      </w:r>
      <w:r>
        <w:rPr>
          <w:rFonts w:hint="eastAsia" w:ascii="仿宋_GB2312" w:hAnsi="仿宋_GB2312" w:eastAsia="仿宋_GB2312" w:cs="仿宋_GB2312"/>
          <w:i w:val="0"/>
          <w:iCs w:val="0"/>
          <w:caps w:val="0"/>
          <w:color w:val="444444"/>
          <w:spacing w:val="5"/>
          <w:sz w:val="32"/>
          <w:szCs w:val="32"/>
          <w:u w:val="none"/>
          <w:shd w:val="clear" w:fill="FFFFFF"/>
        </w:rPr>
        <w:t> </w:t>
      </w:r>
      <w:r>
        <w:rPr>
          <w:rFonts w:hint="eastAsia" w:ascii="仿宋_GB2312" w:hAnsi="仿宋_GB2312" w:eastAsia="仿宋_GB2312" w:cs="仿宋_GB2312"/>
          <w:kern w:val="2"/>
          <w:sz w:val="32"/>
          <w:szCs w:val="32"/>
          <w:u w:val="none"/>
          <w:lang w:val="en-US" w:eastAsia="zh-CN" w:bidi="ar-SA"/>
        </w:rPr>
        <w:t> 本办法适用于我县县城规划区范围内的国有、集体土地上房屋征收与补偿, 包括征收住宅用房、商业用房、门店等补偿安置。房票在有效期内可在大余县范围内购买新建在售的商品房（含住宅、商铺、车位、车库）。</w:t>
      </w:r>
    </w:p>
    <w:p w14:paraId="44D45F93">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第四条</w:t>
      </w:r>
      <w:r>
        <w:rPr>
          <w:rFonts w:hint="eastAsia" w:ascii="仿宋_GB2312" w:hAnsi="仿宋_GB2312" w:eastAsia="仿宋_GB2312" w:cs="仿宋_GB2312"/>
          <w:sz w:val="32"/>
          <w:szCs w:val="32"/>
          <w:u w:val="none"/>
          <w:lang w:val="en-US" w:eastAsia="zh-CN"/>
        </w:rPr>
        <w:t xml:space="preserve"> 房票安置原则是房屋征收部门根据房屋征收补偿安置政策，以被征收人自愿选择为前提，将被征收住宅房屋价值等补偿资金核算后，以房票形式核发给被征收人，由被征收人自行购买县住建局公示的符合适合房票安置的商品房的市场化安置方式。它是货币补偿的一种补充方式，旨在拓宽安置渠道，缩短过渡周期，满足被征收人对安置房屋的多样化需求。</w:t>
      </w:r>
    </w:p>
    <w:p w14:paraId="140B1FB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第五条</w:t>
      </w:r>
      <w:r>
        <w:rPr>
          <w:rFonts w:hint="eastAsia" w:ascii="仿宋_GB2312" w:hAnsi="仿宋_GB2312" w:eastAsia="仿宋_GB2312" w:cs="仿宋_GB2312"/>
          <w:sz w:val="32"/>
          <w:szCs w:val="32"/>
          <w:u w:val="none"/>
          <w:lang w:val="en-US" w:eastAsia="zh-CN"/>
        </w:rPr>
        <w:t xml:space="preserve"> 房票票面价值包括被征收房屋价值、附属物（构筑物）价值、被征收房屋装饰装修价值、房票安置奖励等。临时安置费和搬迁费不计入房票票面金额。房票由房屋征收部门向被征收人直接发放。房票样式由房屋征收部门统一制定。</w:t>
      </w:r>
    </w:p>
    <w:p w14:paraId="56A164BD">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i w:val="0"/>
          <w:iCs w:val="0"/>
          <w:caps w:val="0"/>
          <w:color w:val="444444"/>
          <w:spacing w:val="5"/>
          <w:sz w:val="32"/>
          <w:szCs w:val="32"/>
          <w:u w:val="none"/>
          <w:shd w:val="clear" w:fill="FFFFFF"/>
          <w:lang w:val="en-US" w:eastAsia="zh-CN"/>
        </w:rPr>
        <w:t xml:space="preserve">   </w:t>
      </w:r>
      <w:r>
        <w:rPr>
          <w:rFonts w:hint="eastAsia" w:ascii="仿宋_GB2312" w:hAnsi="仿宋_GB2312" w:eastAsia="仿宋_GB2312" w:cs="仿宋_GB2312"/>
          <w:b/>
          <w:bCs/>
          <w:kern w:val="2"/>
          <w:sz w:val="32"/>
          <w:szCs w:val="32"/>
          <w:u w:val="none"/>
          <w:lang w:val="en-US" w:eastAsia="zh-CN" w:bidi="ar-SA"/>
        </w:rPr>
        <w:t>第六条</w:t>
      </w:r>
      <w:r>
        <w:rPr>
          <w:rFonts w:hint="eastAsia" w:ascii="仿宋_GB2312" w:hAnsi="仿宋_GB2312" w:eastAsia="仿宋_GB2312" w:cs="仿宋_GB2312"/>
          <w:b/>
          <w:bCs/>
          <w:sz w:val="32"/>
          <w:szCs w:val="32"/>
          <w:u w:val="none"/>
          <w:lang w:val="en-US" w:eastAsia="zh-CN"/>
        </w:rPr>
        <w:t xml:space="preserve"> </w:t>
      </w:r>
      <w:r>
        <w:rPr>
          <w:rFonts w:hint="eastAsia" w:ascii="仿宋_GB2312" w:hAnsi="仿宋_GB2312" w:eastAsia="仿宋_GB2312" w:cs="仿宋_GB2312"/>
          <w:sz w:val="32"/>
          <w:szCs w:val="32"/>
          <w:u w:val="none"/>
          <w:lang w:val="en-US" w:eastAsia="zh-CN"/>
        </w:rPr>
        <w:t xml:space="preserve"> 房票核发：被征收人在征收补偿具体方案规定期限内签订补偿安置协议并交钥匙弃房的，由房屋征收部门核发房票。超过期限签订补偿安置协议的，核发房票但不享受房票安置奖励及奖金。房票实行实名制。</w:t>
      </w:r>
    </w:p>
    <w:p w14:paraId="015B2045">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房票转让：被征收人可将房票转让给第三人使用（即房票受让人），房屋征收部门应协助办理转让手续，且已转让的房票不得再次转让。</w:t>
      </w:r>
    </w:p>
    <w:p w14:paraId="61028B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i w:val="0"/>
          <w:iCs w:val="0"/>
          <w:caps w:val="0"/>
          <w:color w:val="444444"/>
          <w:spacing w:val="5"/>
          <w:sz w:val="32"/>
          <w:szCs w:val="32"/>
          <w:highlight w:val="none"/>
        </w:rPr>
      </w:pPr>
      <w:r>
        <w:rPr>
          <w:rFonts w:hint="eastAsia" w:ascii="仿宋_GB2312" w:hAnsi="仿宋_GB2312" w:eastAsia="仿宋_GB2312" w:cs="仿宋_GB2312"/>
          <w:b/>
          <w:bCs/>
          <w:kern w:val="2"/>
          <w:sz w:val="32"/>
          <w:szCs w:val="32"/>
          <w:lang w:val="en-US" w:eastAsia="zh-CN" w:bidi="ar-SA"/>
        </w:rPr>
        <w:t>第七条</w:t>
      </w:r>
      <w:r>
        <w:rPr>
          <w:rFonts w:hint="eastAsia" w:ascii="仿宋_GB2312" w:hAnsi="仿宋_GB2312" w:eastAsia="仿宋_GB2312" w:cs="仿宋_GB2312"/>
          <w:i w:val="0"/>
          <w:iCs w:val="0"/>
          <w:caps w:val="0"/>
          <w:color w:val="444444"/>
          <w:spacing w:val="5"/>
          <w:sz w:val="32"/>
          <w:szCs w:val="32"/>
          <w:highlight w:val="none"/>
          <w:shd w:val="clear" w:fill="FFFFFF"/>
        </w:rPr>
        <w:t> </w:t>
      </w:r>
      <w:r>
        <w:rPr>
          <w:rFonts w:hint="eastAsia" w:ascii="仿宋_GB2312" w:hAnsi="仿宋_GB2312" w:eastAsia="仿宋_GB2312" w:cs="仿宋_GB2312"/>
          <w:kern w:val="2"/>
          <w:sz w:val="32"/>
          <w:szCs w:val="32"/>
          <w:lang w:val="en-US" w:eastAsia="zh-CN" w:bidi="ar-SA"/>
        </w:rPr>
        <w:t>房票征迁奖励</w:t>
      </w:r>
      <w:r>
        <w:rPr>
          <w:rFonts w:hint="eastAsia" w:ascii="仿宋_GB2312" w:hAnsi="仿宋_GB2312" w:eastAsia="仿宋_GB2312" w:cs="仿宋_GB2312"/>
          <w:i w:val="0"/>
          <w:iCs w:val="0"/>
          <w:caps w:val="0"/>
          <w:color w:val="444444"/>
          <w:spacing w:val="5"/>
          <w:sz w:val="32"/>
          <w:szCs w:val="32"/>
          <w:highlight w:val="none"/>
          <w:shd w:val="clear" w:fill="FFFFFF"/>
          <w:lang w:eastAsia="zh-CN"/>
        </w:rPr>
        <w:t>，</w:t>
      </w:r>
      <w:r>
        <w:rPr>
          <w:rFonts w:hint="eastAsia" w:ascii="仿宋_GB2312" w:hAnsi="仿宋_GB2312" w:eastAsia="仿宋_GB2312" w:cs="仿宋_GB2312"/>
          <w:kern w:val="2"/>
          <w:sz w:val="32"/>
          <w:szCs w:val="32"/>
          <w:lang w:val="en-US" w:eastAsia="zh-CN" w:bidi="ar-SA"/>
        </w:rPr>
        <w:t>被征收人的房屋征收在具体征收补偿方案规定签约期限内签订房屋征收与补偿安置协议，并完成搬迁弃房的，自征收与补偿安置协议签订之日起12个月内（以被征收人以房票安置方式与房地产开发企业签订《商品</w:t>
      </w:r>
      <w:r>
        <w:rPr>
          <w:rFonts w:hint="eastAsia" w:ascii="仿宋_GB2312" w:hAnsi="仿宋_GB2312" w:eastAsia="仿宋_GB2312" w:cs="仿宋_GB2312"/>
          <w:sz w:val="32"/>
          <w:szCs w:val="32"/>
          <w:lang w:val="en-US" w:eastAsia="zh-CN"/>
        </w:rPr>
        <w:t>房买卖合同》网签备案时间计算</w:t>
      </w:r>
      <w:r>
        <w:rPr>
          <w:rFonts w:hint="eastAsia" w:ascii="仿宋_GB2312" w:hAnsi="仿宋_GB2312" w:eastAsia="仿宋_GB2312" w:cs="仿宋_GB2312"/>
          <w:i w:val="0"/>
          <w:iCs w:val="0"/>
          <w:caps w:val="0"/>
          <w:color w:val="444444"/>
          <w:spacing w:val="5"/>
          <w:sz w:val="32"/>
          <w:szCs w:val="32"/>
          <w:highlight w:val="none"/>
          <w:shd w:val="clear" w:fill="FFFFFF"/>
          <w:lang w:val="en-US" w:eastAsia="zh-CN"/>
        </w:rPr>
        <w:t>），</w:t>
      </w:r>
      <w:r>
        <w:rPr>
          <w:rFonts w:hint="eastAsia" w:ascii="仿宋_GB2312" w:hAnsi="仿宋_GB2312" w:eastAsia="仿宋_GB2312" w:cs="仿宋_GB2312"/>
          <w:kern w:val="2"/>
          <w:sz w:val="32"/>
          <w:szCs w:val="32"/>
          <w:lang w:val="en-US" w:eastAsia="zh-CN" w:bidi="ar-SA"/>
        </w:rPr>
        <w:t>在我县</w:t>
      </w:r>
      <w:r>
        <w:rPr>
          <w:rFonts w:hint="eastAsia" w:ascii="仿宋_GB2312" w:hAnsi="仿宋_GB2312" w:eastAsia="仿宋_GB2312" w:cs="仿宋_GB2312"/>
          <w:sz w:val="32"/>
          <w:szCs w:val="32"/>
        </w:rPr>
        <w:t>持房票购买新建商品房的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按新购商品房建筑面积</w:t>
      </w:r>
      <w:r>
        <w:rPr>
          <w:rFonts w:hint="eastAsia" w:ascii="仿宋_GB2312" w:hAnsi="仿宋_GB2312" w:eastAsia="仿宋_GB2312" w:cs="仿宋_GB2312"/>
          <w:sz w:val="32"/>
          <w:szCs w:val="32"/>
        </w:rPr>
        <w:t>给予</w:t>
      </w:r>
      <w:r>
        <w:rPr>
          <w:rFonts w:hint="eastAsia" w:ascii="仿宋_GB2312" w:hAnsi="仿宋_GB2312" w:eastAsia="仿宋_GB2312" w:cs="仿宋_GB2312"/>
          <w:sz w:val="32"/>
          <w:szCs w:val="32"/>
          <w:lang w:val="en-US" w:eastAsia="zh-CN"/>
        </w:rPr>
        <w:t>400</w:t>
      </w:r>
      <w:r>
        <w:rPr>
          <w:rFonts w:hint="eastAsia" w:ascii="仿宋_GB2312" w:hAnsi="仿宋_GB2312" w:eastAsia="仿宋_GB2312" w:cs="仿宋_GB2312"/>
          <w:sz w:val="32"/>
          <w:szCs w:val="32"/>
        </w:rPr>
        <w:t>元/平方米的购房补贴或购房奖励。</w:t>
      </w:r>
    </w:p>
    <w:p w14:paraId="117BDE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第八条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房票使用规定，房票使用人未在规定时限内购买新建在售商品房的，不享受奖励政策。自出票之日起12个月后，被征收人凭房票、安置协议、本人身份证到征收部门申领货币，不计利息，房票征迁奖励一律不予兑付；对房票在规定期限内使用房票超过该户房票总金额（含奖励）95%以上的，房票使用人可将票面未使用金额到征收部门办理拆票，未使用金额房票被征收人自出票之日起12个月后，凭房票、安置协议、本人身份证向征收部门申领货币；对房票在规定期限内使用房票不足该户房票总金额（含奖励）95%（不含95%）的，房票使用人可将票面未使用金额到房屋征收部门拆票，被征收人自出票之日起12个月后，凭房票、安置协议、本人身份证向征收部门申领货币，奖励部分不予兑付。</w:t>
      </w:r>
    </w:p>
    <w:p w14:paraId="1EE371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i w:val="0"/>
          <w:iCs w:val="0"/>
          <w:caps w:val="0"/>
          <w:color w:val="444444"/>
          <w:spacing w:val="5"/>
          <w:sz w:val="32"/>
          <w:szCs w:val="32"/>
          <w:highlight w:val="none"/>
          <w:u w:val="none"/>
        </w:rPr>
      </w:pPr>
      <w:r>
        <w:rPr>
          <w:rFonts w:hint="eastAsia" w:ascii="仿宋_GB2312" w:hAnsi="仿宋_GB2312" w:eastAsia="仿宋_GB2312" w:cs="仿宋_GB2312"/>
          <w:b/>
          <w:bCs/>
          <w:kern w:val="2"/>
          <w:sz w:val="32"/>
          <w:szCs w:val="32"/>
          <w:u w:val="none"/>
          <w:lang w:val="en-US" w:eastAsia="zh-CN" w:bidi="ar-SA"/>
        </w:rPr>
        <w:t>第九条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房票自出具之日起生效，有效期为12个月。</w:t>
      </w:r>
    </w:p>
    <w:p w14:paraId="209935B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房票票面金额房地产开发企业可作为首付款，房票票面金额首付款不足或超出部分，由双方协商进行补差。对使用房票购买新建在售商品房的，被征收人可以申请商业银行贷款，符合本县住房公积金贷款条件的，可申请住房公积金贷款或组合贷款。</w:t>
      </w:r>
    </w:p>
    <w:p w14:paraId="10FA899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5"/>
          <w:sz w:val="32"/>
          <w:szCs w:val="32"/>
          <w:highlight w:val="none"/>
          <w:u w:val="none"/>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b/>
          <w:bCs/>
          <w:kern w:val="2"/>
          <w:sz w:val="32"/>
          <w:szCs w:val="32"/>
          <w:u w:val="none"/>
          <w:lang w:val="en-US" w:eastAsia="zh-CN" w:bidi="ar-SA"/>
        </w:rPr>
        <w:t>第十一条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房票安置操作程序：</w:t>
      </w:r>
    </w:p>
    <w:p w14:paraId="284CBE3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i w:val="0"/>
          <w:iCs w:val="0"/>
          <w:sz w:val="32"/>
          <w:szCs w:val="32"/>
          <w:highlight w:val="none"/>
          <w:u w:val="none"/>
          <w:lang w:val="en-US" w:eastAsia="zh-CN"/>
        </w:rPr>
        <w:t>一、房票的申领：</w:t>
      </w:r>
      <w:r>
        <w:rPr>
          <w:rFonts w:hint="eastAsia" w:ascii="仿宋_GB2312" w:hAnsi="仿宋_GB2312" w:eastAsia="仿宋_GB2312" w:cs="仿宋_GB2312"/>
          <w:kern w:val="2"/>
          <w:sz w:val="32"/>
          <w:szCs w:val="32"/>
          <w:u w:val="none"/>
          <w:lang w:val="en-US" w:eastAsia="zh-CN" w:bidi="ar-SA"/>
        </w:rPr>
        <w:t>由房屋征收实施单位和被征收人根据被征收人选择的安置补偿方式，填写房票安置申请表，由征收部门组织相关单位召开联审会议分批进行审批，并根据会议审批结果，征收部门出具《货币（房票）安置审批通过情况表》，征收部门再依据《货币（房票）安置审批通过情况表》名单和被征收人签订的房屋征收安置协议出具房票。</w:t>
      </w:r>
    </w:p>
    <w:p w14:paraId="7EB4B4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i w:val="0"/>
          <w:iCs w:val="0"/>
          <w:sz w:val="32"/>
          <w:szCs w:val="32"/>
          <w:highlight w:val="none"/>
          <w:u w:val="none"/>
          <w:lang w:val="en-US" w:eastAsia="zh-CN"/>
        </w:rPr>
        <w:t>二、房票的开具和签发：</w:t>
      </w:r>
      <w:r>
        <w:rPr>
          <w:rFonts w:hint="eastAsia" w:ascii="仿宋_GB2312" w:hAnsi="仿宋_GB2312" w:eastAsia="仿宋_GB2312" w:cs="仿宋_GB2312"/>
          <w:kern w:val="2"/>
          <w:sz w:val="32"/>
          <w:szCs w:val="32"/>
          <w:u w:val="none"/>
          <w:lang w:val="en-US" w:eastAsia="zh-CN" w:bidi="ar-SA"/>
        </w:rPr>
        <w:t>县征收部门负责房票经办、审核、审批和签发。征收部门根据被征收人房屋征收安置协议书货币安置补偿款金额、房票奖励金额、编制房票编号、安置协议编号、注明房票的有效期及房票被征收人、房票使用人姓名和身份证号（如房票使用人不在安置人口内的，被征收人要作转让背书书面说明），由房票经办人录入房票管理系统，由房票审核人审核、县征收部门房票审批人审批后打印房票正副本，房票经办人、审核人、县住建局负责人签发后加盖公章、骑缝章和钢印，由征收实施单位和被征收人在房票领取纸质台账上签字确认后领取房票正本。房票副本留存县征收部门。</w:t>
      </w:r>
    </w:p>
    <w:p w14:paraId="4733CB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i w:val="0"/>
          <w:iCs w:val="0"/>
          <w:sz w:val="32"/>
          <w:szCs w:val="32"/>
          <w:highlight w:val="none"/>
          <w:u w:val="none"/>
          <w:lang w:val="en-US" w:eastAsia="zh-CN"/>
        </w:rPr>
        <w:t>三、房票的使用：</w:t>
      </w:r>
      <w:r>
        <w:rPr>
          <w:rFonts w:hint="eastAsia" w:ascii="仿宋_GB2312" w:hAnsi="仿宋_GB2312" w:eastAsia="仿宋_GB2312" w:cs="仿宋_GB2312"/>
          <w:kern w:val="2"/>
          <w:sz w:val="32"/>
          <w:szCs w:val="32"/>
          <w:u w:val="none"/>
          <w:lang w:val="en-US" w:eastAsia="zh-CN" w:bidi="ar-SA"/>
        </w:rPr>
        <w:t>被征收人可以持房票在有效期内在大余县范围内购买新建在售的商品房（含住宅、商铺、车位、车库），房票可以转让，但必须由被征收人、房地产开发企业、房票使用人相互背书，被征收人或房票使用人将房票交房地产开发企业需自行结算，并依据有关规定与房票使用人签订《商品房认购协议》和《赣州市新建商品房买卖合同》并进行网签备案。房地产开发企业和县住建部门必须安排专人负责及时把相关信息报县征收部门录入房票结算系统。</w:t>
      </w:r>
    </w:p>
    <w:p w14:paraId="12A5D365">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i w:val="0"/>
          <w:iCs w:val="0"/>
          <w:sz w:val="32"/>
          <w:szCs w:val="32"/>
          <w:highlight w:val="none"/>
          <w:u w:val="none"/>
          <w:lang w:val="en-US" w:eastAsia="zh-CN"/>
        </w:rPr>
        <w:t>四、房票的结算：</w:t>
      </w:r>
      <w:r>
        <w:rPr>
          <w:rFonts w:hint="eastAsia" w:ascii="仿宋_GB2312" w:hAnsi="仿宋_GB2312" w:eastAsia="仿宋_GB2312" w:cs="仿宋_GB2312"/>
          <w:kern w:val="2"/>
          <w:sz w:val="32"/>
          <w:szCs w:val="32"/>
          <w:u w:val="none"/>
          <w:lang w:val="en-US" w:eastAsia="zh-CN" w:bidi="ar-SA"/>
        </w:rPr>
        <w:t>房地产开发企业凭房票、已网签备案的《商</w:t>
      </w:r>
      <w:r>
        <w:rPr>
          <w:rFonts w:hint="eastAsia" w:ascii="仿宋_GB2312" w:hAnsi="仿宋_GB2312" w:eastAsia="仿宋_GB2312" w:cs="仿宋_GB2312"/>
          <w:sz w:val="32"/>
          <w:szCs w:val="32"/>
          <w:u w:val="none"/>
          <w:lang w:val="en-US" w:eastAsia="zh-CN"/>
        </w:rPr>
        <w:t>品房认购协议》到县征收部门申请房票资金结算，原则上每季度结算一次，经办人根据房票管理规定编制房票支付结算单，由房票审核人和分管领导审核，主要领导审批，送县征收部门支付票款</w:t>
      </w:r>
      <w:r>
        <w:rPr>
          <w:rFonts w:hint="eastAsia" w:ascii="仿宋_GB2312" w:hAnsi="仿宋_GB2312" w:eastAsia="仿宋_GB2312" w:cs="仿宋_GB2312"/>
          <w:i w:val="0"/>
          <w:iCs w:val="0"/>
          <w:caps w:val="0"/>
          <w:color w:val="444444"/>
          <w:spacing w:val="5"/>
          <w:kern w:val="0"/>
          <w:sz w:val="32"/>
          <w:szCs w:val="32"/>
          <w:u w:val="none"/>
          <w:shd w:val="clear" w:fill="FFFFFF"/>
          <w:lang w:val="en-US" w:eastAsia="zh-CN" w:bidi="ar"/>
        </w:rPr>
        <w:t>。</w:t>
      </w:r>
      <w:r>
        <w:rPr>
          <w:rFonts w:hint="eastAsia" w:ascii="仿宋_GB2312" w:hAnsi="仿宋_GB2312" w:eastAsia="仿宋_GB2312" w:cs="仿宋_GB2312"/>
          <w:sz w:val="32"/>
          <w:szCs w:val="32"/>
          <w:u w:val="none"/>
          <w:lang w:val="en-US" w:eastAsia="zh-CN"/>
        </w:rPr>
        <w:t>房票持有人购买现房的，在《商品房买卖合同》签订并交付商品房后，兑付房票使用面值100%的款项；购买期房的，则在合同签订后和商品房交付后分别兑付房票使用面值的50%。</w:t>
      </w:r>
    </w:p>
    <w:p w14:paraId="154FD6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第十二条</w:t>
      </w:r>
      <w:r>
        <w:rPr>
          <w:rStyle w:val="8"/>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 房票根据补偿安置协议发放。一份补偿安置协议出具1张房票。被征收人可在选房后7日内根据购房需要向征收实施单位申请拆票。</w:t>
      </w:r>
    </w:p>
    <w:p w14:paraId="2B0476F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i w:val="0"/>
          <w:iCs w:val="0"/>
          <w:caps w:val="0"/>
          <w:color w:val="444444"/>
          <w:spacing w:val="5"/>
          <w:sz w:val="32"/>
          <w:szCs w:val="32"/>
          <w:u w:val="none"/>
          <w:shd w:val="clear" w:fill="FFFFFF"/>
        </w:rPr>
      </w:pPr>
      <w:r>
        <w:rPr>
          <w:rFonts w:hint="eastAsia" w:ascii="仿宋_GB2312" w:hAnsi="仿宋_GB2312" w:eastAsia="仿宋_GB2312" w:cs="仿宋_GB2312"/>
          <w:b/>
          <w:bCs/>
          <w:kern w:val="2"/>
          <w:sz w:val="32"/>
          <w:szCs w:val="32"/>
          <w:u w:val="none"/>
          <w:lang w:val="en-US" w:eastAsia="zh-CN" w:bidi="ar-SA"/>
        </w:rPr>
        <w:t>第十三条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县住建局负责与房地产开发企业商定接受房票安置的条件、房源及优惠幅度；负责公布政府商定房票安置的房地产销售项目、房源信息、优惠幅度等，</w:t>
      </w:r>
      <w:bookmarkStart w:id="0" w:name="_GoBack"/>
      <w:bookmarkEnd w:id="0"/>
      <w:r>
        <w:rPr>
          <w:rFonts w:hint="eastAsia" w:ascii="仿宋_GB2312" w:hAnsi="仿宋_GB2312" w:eastAsia="仿宋_GB2312" w:cs="仿宋_GB2312"/>
          <w:kern w:val="2"/>
          <w:sz w:val="32"/>
          <w:szCs w:val="32"/>
          <w:u w:val="none"/>
          <w:lang w:val="en-US" w:eastAsia="zh-CN" w:bidi="ar-SA"/>
        </w:rPr>
        <w:t>房票安置房地产销售的准入项目由县住建局公布，采用公开报名形式接受全县新建在售房地产项目开发企业的申请，经同意确定最终名单并公示；负责房票安置房网签备案《赣州市新建商品房买卖合同》。</w:t>
      </w:r>
    </w:p>
    <w:p w14:paraId="6E6D29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444444"/>
          <w:spacing w:val="5"/>
          <w:sz w:val="32"/>
          <w:szCs w:val="32"/>
          <w:u w:val="none"/>
          <w:shd w:val="clear" w:fill="FFFFFF"/>
        </w:rPr>
      </w:pPr>
      <w:r>
        <w:rPr>
          <w:rFonts w:hint="eastAsia" w:ascii="仿宋_GB2312" w:hAnsi="仿宋_GB2312" w:eastAsia="仿宋_GB2312" w:cs="仿宋_GB2312"/>
          <w:kern w:val="2"/>
          <w:sz w:val="32"/>
          <w:szCs w:val="32"/>
          <w:u w:val="none"/>
          <w:lang w:val="en-US" w:eastAsia="zh-CN" w:bidi="ar-SA"/>
        </w:rPr>
        <w:t>县征收部门负责做好房屋征收补偿具体安置方案的拟定及相关房票安置政策解释和监督管理工作；指导征收实施单位配合做好房票发放、登记等执行事项；负责核发结算系统平台建设。</w:t>
      </w:r>
    </w:p>
    <w:p w14:paraId="59E774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县财政局负责房票资金核拨审核工作。</w:t>
      </w:r>
    </w:p>
    <w:p w14:paraId="6E1EA8D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444444"/>
          <w:spacing w:val="5"/>
          <w:sz w:val="32"/>
          <w:szCs w:val="32"/>
          <w:highlight w:val="none"/>
          <w:u w:val="none"/>
        </w:rPr>
      </w:pPr>
      <w:r>
        <w:rPr>
          <w:rFonts w:hint="eastAsia" w:ascii="仿宋_GB2312" w:hAnsi="仿宋_GB2312" w:eastAsia="仿宋_GB2312" w:cs="仿宋_GB2312"/>
          <w:kern w:val="2"/>
          <w:sz w:val="32"/>
          <w:szCs w:val="32"/>
          <w:u w:val="none"/>
          <w:lang w:val="en-US" w:eastAsia="zh-CN" w:bidi="ar-SA"/>
        </w:rPr>
        <w:t>县金融服务中心负责做好与各大银行的协调工作。</w:t>
      </w:r>
    </w:p>
    <w:p w14:paraId="68E77EE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县发改委、税务局、司法局、审计局等部门按照各自职责配合做好房票实施相关工作。</w:t>
      </w:r>
    </w:p>
    <w:p w14:paraId="56DE0EA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第十四条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县征收部门依托商业银行，组建房票核发结算系统平台。各征收实施单位提出房票发行计划和额度申请，通过票据系统开具房票。房票执有人和收受单位可以通过系统查询核验房票，办理结算。</w:t>
      </w:r>
    </w:p>
    <w:p w14:paraId="2D5CBE1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i w:val="0"/>
          <w:iCs w:val="0"/>
          <w:caps w:val="0"/>
          <w:color w:val="444444"/>
          <w:spacing w:val="5"/>
          <w:sz w:val="32"/>
          <w:szCs w:val="32"/>
          <w:highlight w:val="none"/>
          <w:u w:val="none"/>
        </w:rPr>
      </w:pPr>
      <w:r>
        <w:rPr>
          <w:rFonts w:hint="eastAsia" w:ascii="仿宋_GB2312" w:hAnsi="仿宋_GB2312" w:eastAsia="仿宋_GB2312" w:cs="仿宋_GB2312"/>
          <w:b/>
          <w:bCs/>
          <w:kern w:val="2"/>
          <w:sz w:val="32"/>
          <w:szCs w:val="32"/>
          <w:u w:val="none"/>
          <w:lang w:val="en-US" w:eastAsia="zh-CN" w:bidi="ar-SA"/>
        </w:rPr>
        <w:t>第十五条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被征收人选择房票安置的，同时可享受我县其他购买新建商品房税收优惠政策和政府购房补贴政策。</w:t>
      </w:r>
    </w:p>
    <w:p w14:paraId="69AA27D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第十六条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被征收人以房票购买大余县范围内新建在售的商品房的，在住建部门已网签备案的《赣州市新建商品房买卖合同》视同产权证明，可以作为其子女入园入学的资格依据。</w:t>
      </w:r>
    </w:p>
    <w:p w14:paraId="342EB93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第十七条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房屋征收部门和征收实施单位要严格执行征收安置相关政策，对弄虚作假，套取安置补偿资金，或者擅自突破政策标准，造成重大影响和损失的，依法追究相关单位和人员责任。</w:t>
      </w:r>
    </w:p>
    <w:p w14:paraId="6FED69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第十八条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参与房票安置的房地产开发企业应诚实守信，合法经营，严禁与被征收人合谋对房票进行套现。对存在弄虚作假、提供不实信息等行为的，由住建部门记入该企业诚信档案。涉嫌违法的，由相关部门依法查处。</w:t>
      </w:r>
    </w:p>
    <w:p w14:paraId="68C8EB95">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第十九条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征收实施单位可根据本办法在房屋征收补偿方案中明确房票安置具体操作规程。各相关部门加强对房票安置工作的监督和管理，确保政策落实到位，维护被征收人的合法权益。</w:t>
      </w:r>
    </w:p>
    <w:p w14:paraId="71C9AE90">
      <w:pPr>
        <w:keepNext w:val="0"/>
        <w:keepLines w:val="0"/>
        <w:pageBreakBefore w:val="0"/>
        <w:widowControl w:val="0"/>
        <w:kinsoku/>
        <w:wordWrap/>
        <w:overflowPunct/>
        <w:topLinePunct w:val="0"/>
        <w:autoSpaceDE/>
        <w:autoSpaceDN/>
        <w:bidi w:val="0"/>
        <w:adjustRightInd/>
        <w:snapToGrid/>
        <w:spacing w:line="560" w:lineRule="exact"/>
        <w:ind w:left="638" w:leftChars="304"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kern w:val="2"/>
          <w:sz w:val="32"/>
          <w:szCs w:val="32"/>
          <w:u w:val="none"/>
          <w:lang w:val="en-US" w:eastAsia="zh-CN" w:bidi="ar-SA"/>
        </w:rPr>
        <w:t>第二十条</w:t>
      </w:r>
      <w:r>
        <w:rPr>
          <w:rFonts w:hint="eastAsia" w:ascii="仿宋_GB2312" w:hAnsi="仿宋_GB2312" w:eastAsia="仿宋_GB2312" w:cs="仿宋_GB2312"/>
          <w:i w:val="0"/>
          <w:iCs w:val="0"/>
          <w:caps w:val="0"/>
          <w:color w:val="444444"/>
          <w:spacing w:val="5"/>
          <w:sz w:val="32"/>
          <w:szCs w:val="32"/>
          <w:highlight w:val="none"/>
          <w:u w:val="none"/>
          <w:shd w:val="clear" w:fill="FFFFFF"/>
        </w:rPr>
        <w:t>  </w:t>
      </w:r>
      <w:r>
        <w:rPr>
          <w:rFonts w:hint="eastAsia" w:ascii="仿宋_GB2312" w:hAnsi="仿宋_GB2312" w:eastAsia="仿宋_GB2312" w:cs="仿宋_GB2312"/>
          <w:kern w:val="2"/>
          <w:sz w:val="32"/>
          <w:szCs w:val="32"/>
          <w:u w:val="none"/>
          <w:lang w:val="en-US" w:eastAsia="zh-CN" w:bidi="ar-SA"/>
        </w:rPr>
        <w:t>本办法解释权归大余县住房保障安置服务中心，</w:t>
      </w:r>
      <w:r>
        <w:rPr>
          <w:rFonts w:hint="eastAsia" w:ascii="仿宋_GB2312" w:hAnsi="仿宋_GB2312" w:eastAsia="仿宋_GB2312" w:cs="仿宋_GB2312"/>
          <w:sz w:val="32"/>
          <w:szCs w:val="32"/>
        </w:rPr>
        <w:t>本文件自公布之日起施行。</w:t>
      </w:r>
    </w:p>
    <w:p w14:paraId="6A4980E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u w:val="none"/>
          <w:lang w:val="en-US" w:eastAsia="zh-CN" w:bidi="ar-SA"/>
        </w:rPr>
      </w:pPr>
    </w:p>
    <w:sectPr>
      <w:footerReference r:id="rId3" w:type="default"/>
      <w:pgSz w:w="11906" w:h="16838"/>
      <w:pgMar w:top="2098" w:right="1474" w:bottom="1984" w:left="1587" w:header="0" w:footer="907"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2C26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281AB">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2281AB">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yOTQ1NDA2MTJmM2FhN2FlMjEzMTcxYTZlMWRiZjMifQ=="/>
  </w:docVars>
  <w:rsids>
    <w:rsidRoot w:val="00000000"/>
    <w:rsid w:val="01423F24"/>
    <w:rsid w:val="054D2E98"/>
    <w:rsid w:val="07D23B28"/>
    <w:rsid w:val="08E972AA"/>
    <w:rsid w:val="090417AA"/>
    <w:rsid w:val="092E2FE0"/>
    <w:rsid w:val="09C13E54"/>
    <w:rsid w:val="0B1F0939"/>
    <w:rsid w:val="0BDC4F75"/>
    <w:rsid w:val="0D1D5845"/>
    <w:rsid w:val="0E726A90"/>
    <w:rsid w:val="13886A9C"/>
    <w:rsid w:val="1424570B"/>
    <w:rsid w:val="1ACE63D1"/>
    <w:rsid w:val="1B5541B1"/>
    <w:rsid w:val="1BA87E85"/>
    <w:rsid w:val="1C8E406A"/>
    <w:rsid w:val="1CD53A47"/>
    <w:rsid w:val="20583A55"/>
    <w:rsid w:val="209812F5"/>
    <w:rsid w:val="21325A51"/>
    <w:rsid w:val="21C33835"/>
    <w:rsid w:val="22A42192"/>
    <w:rsid w:val="24443260"/>
    <w:rsid w:val="249441E7"/>
    <w:rsid w:val="29EF6820"/>
    <w:rsid w:val="2AE9366F"/>
    <w:rsid w:val="2AED1FC6"/>
    <w:rsid w:val="2F3E7229"/>
    <w:rsid w:val="30174E58"/>
    <w:rsid w:val="30F304E8"/>
    <w:rsid w:val="34D04DC8"/>
    <w:rsid w:val="36E83F1F"/>
    <w:rsid w:val="38213B8C"/>
    <w:rsid w:val="394C4C39"/>
    <w:rsid w:val="3B8701AA"/>
    <w:rsid w:val="3CF13FBB"/>
    <w:rsid w:val="3D143157"/>
    <w:rsid w:val="42873BB3"/>
    <w:rsid w:val="439D67BD"/>
    <w:rsid w:val="449F772A"/>
    <w:rsid w:val="45476BAC"/>
    <w:rsid w:val="46342CDD"/>
    <w:rsid w:val="487322DD"/>
    <w:rsid w:val="48AF3BC9"/>
    <w:rsid w:val="49DB1DED"/>
    <w:rsid w:val="4C1C6606"/>
    <w:rsid w:val="4CFF485E"/>
    <w:rsid w:val="4DA813D8"/>
    <w:rsid w:val="4E345F70"/>
    <w:rsid w:val="4E453CD9"/>
    <w:rsid w:val="4F7A3E56"/>
    <w:rsid w:val="4F846B70"/>
    <w:rsid w:val="50D92DFE"/>
    <w:rsid w:val="511B6F73"/>
    <w:rsid w:val="53307183"/>
    <w:rsid w:val="55322B07"/>
    <w:rsid w:val="55E0469B"/>
    <w:rsid w:val="57E502DB"/>
    <w:rsid w:val="57FF139C"/>
    <w:rsid w:val="596C2A61"/>
    <w:rsid w:val="59CD1026"/>
    <w:rsid w:val="5A234C0D"/>
    <w:rsid w:val="5C0E78F4"/>
    <w:rsid w:val="5CEB0141"/>
    <w:rsid w:val="5E7F0731"/>
    <w:rsid w:val="6007722E"/>
    <w:rsid w:val="62C21944"/>
    <w:rsid w:val="62E87FCF"/>
    <w:rsid w:val="66805D9E"/>
    <w:rsid w:val="6881195A"/>
    <w:rsid w:val="6C411B2C"/>
    <w:rsid w:val="6EBC7B8F"/>
    <w:rsid w:val="71B763EC"/>
    <w:rsid w:val="72BF19FC"/>
    <w:rsid w:val="72D761E5"/>
    <w:rsid w:val="74D947E3"/>
    <w:rsid w:val="78561AA2"/>
    <w:rsid w:val="79FD2E0A"/>
    <w:rsid w:val="7B8C08E9"/>
    <w:rsid w:val="7C223948"/>
    <w:rsid w:val="7CD36A2B"/>
    <w:rsid w:val="7CD832BE"/>
    <w:rsid w:val="7DF84A7A"/>
    <w:rsid w:val="7E3C2153"/>
    <w:rsid w:val="7F653458"/>
    <w:rsid w:val="7F7039E4"/>
    <w:rsid w:val="7FD7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3144</Words>
  <Characters>3170</Characters>
  <Lines>0</Lines>
  <Paragraphs>0</Paragraphs>
  <TotalTime>27</TotalTime>
  <ScaleCrop>false</ScaleCrop>
  <LinksUpToDate>false</LinksUpToDate>
  <CharactersWithSpaces>3215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2023-11-09T00:48:00Z</dcterms:created>
  <dc:creator>Administrator</dc:creator>
  <cp:lastModifiedBy>冷风</cp:lastModifiedBy>
  <cp:lastPrinted>2024-09-13T00:48:09Z</cp:lastPrinted>
  <dcterms:modified xsi:type="dcterms:W3CDTF">2024-09-13T01:10:17Z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B9D21482AFF14C29B175C0859839584A_12</vt:lpwstr>
  </property>
</Properties>
</file>