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大余县人民政府办公室</w:t>
      </w: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关于印发《大余县国有林场绿色发展</w:t>
      </w: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实施方案》的通知</w:t>
      </w: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center"/>
        <w:textAlignment w:val="auto"/>
        <w:rPr>
          <w:rFonts w:hint="eastAsia" w:ascii="黑体" w:hAnsi="黑体" w:eastAsia="黑体" w:cs="黑体"/>
          <w:color w:val="00000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各乡镇人民政府，县政府各部门，县直、驻县各单位：</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经县政府研究同意，现将《大余县国有林场绿色发展实施方案》印发给你们，请认真贯彻落实。</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beforeAutospacing="0" w:line="560" w:lineRule="exact"/>
        <w:ind w:firstLine="4160" w:firstLineChars="13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大余县人民政府办公室</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4480" w:firstLineChars="14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2024年  月  日</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大余县国有林场绿色发展实施方案</w:t>
      </w:r>
    </w:p>
    <w:p>
      <w:pPr>
        <w:keepNext w:val="0"/>
        <w:keepLines w:val="0"/>
        <w:pageBreakBefore w:val="0"/>
        <w:widowControl/>
        <w:suppressLineNumbers w:val="0"/>
        <w:kinsoku/>
        <w:wordWrap/>
        <w:overflowPunct/>
        <w:topLinePunct w:val="0"/>
        <w:autoSpaceDE/>
        <w:autoSpaceDN/>
        <w:bidi w:val="0"/>
        <w:adjustRightInd/>
        <w:snapToGrid/>
        <w:spacing w:beforeAutospacing="0" w:line="640" w:lineRule="exact"/>
        <w:jc w:val="both"/>
        <w:textAlignment w:val="auto"/>
        <w:rPr>
          <w:rFonts w:hint="default"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val="en-US" w:eastAsia="zh-CN" w:bidi="ar"/>
        </w:rPr>
        <w:t>为深入贯彻习近平总书记</w:t>
      </w:r>
      <w:r>
        <w:rPr>
          <w:rFonts w:hint="eastAsia" w:ascii="仿宋_GB2312" w:hAnsi="仿宋_GB2312" w:eastAsia="仿宋_GB2312" w:cs="仿宋_GB2312"/>
          <w:color w:val="FF0000"/>
          <w:kern w:val="0"/>
          <w:sz w:val="32"/>
          <w:szCs w:val="32"/>
          <w:lang w:val="en-US" w:eastAsia="zh-CN" w:bidi="ar"/>
        </w:rPr>
        <w:t>视察</w:t>
      </w:r>
      <w:r>
        <w:rPr>
          <w:rFonts w:hint="eastAsia" w:ascii="仿宋_GB2312" w:hAnsi="仿宋_GB2312" w:eastAsia="仿宋_GB2312" w:cs="仿宋_GB2312"/>
          <w:color w:val="auto"/>
          <w:kern w:val="0"/>
          <w:sz w:val="32"/>
          <w:szCs w:val="32"/>
          <w:lang w:val="en-US" w:eastAsia="zh-CN" w:bidi="ar"/>
        </w:rPr>
        <w:t>塞罕坝机械林场重要讲话精神，加快建设赣州革命老区高质量发展示范区和粤港澳生态旅游后花园，构建南方地区重要生态屏障，打造美丽中国“大余样板”，</w:t>
      </w:r>
      <w:r>
        <w:rPr>
          <w:rFonts w:hint="eastAsia" w:ascii="仿宋_GB2312" w:hAnsi="仿宋_GB2312" w:eastAsia="仿宋_GB2312" w:cs="仿宋_GB2312"/>
          <w:color w:val="auto"/>
          <w:kern w:val="0"/>
          <w:sz w:val="32"/>
          <w:szCs w:val="32"/>
          <w:lang w:bidi="ar"/>
        </w:rPr>
        <w:t>根据</w:t>
      </w:r>
      <w:r>
        <w:rPr>
          <w:rFonts w:hint="eastAsia" w:ascii="仿宋_GB2312" w:hAnsi="仿宋_GB2312" w:eastAsia="仿宋_GB2312" w:cs="仿宋_GB2312"/>
          <w:color w:val="FF0000"/>
          <w:kern w:val="0"/>
          <w:sz w:val="32"/>
          <w:szCs w:val="32"/>
          <w:lang w:bidi="ar"/>
        </w:rPr>
        <w:t>《</w:t>
      </w:r>
      <w:r>
        <w:rPr>
          <w:rFonts w:hint="eastAsia" w:ascii="仿宋_GB2312" w:hAnsi="仿宋_GB2312" w:eastAsia="仿宋_GB2312" w:cs="仿宋_GB2312"/>
          <w:color w:val="FF0000"/>
          <w:kern w:val="0"/>
          <w:sz w:val="32"/>
          <w:szCs w:val="32"/>
          <w:lang w:eastAsia="zh-CN" w:bidi="ar"/>
        </w:rPr>
        <w:t>赣州市人民政府办公室关于印发</w:t>
      </w:r>
      <w:r>
        <w:rPr>
          <w:rFonts w:hint="eastAsia" w:ascii="仿宋_GB2312" w:hAnsi="仿宋_GB2312" w:eastAsia="仿宋_GB2312" w:cs="仿宋_GB2312"/>
          <w:color w:val="FF0000"/>
          <w:kern w:val="0"/>
          <w:sz w:val="32"/>
          <w:szCs w:val="32"/>
          <w:lang w:bidi="ar"/>
        </w:rPr>
        <w:t>赣州市争创全国国有林场绿色发展试点市建设实施方案</w:t>
      </w:r>
      <w:r>
        <w:rPr>
          <w:rFonts w:hint="eastAsia" w:ascii="仿宋_GB2312" w:hAnsi="仿宋_GB2312" w:eastAsia="仿宋_GB2312" w:cs="仿宋_GB2312"/>
          <w:color w:val="auto"/>
          <w:kern w:val="0"/>
          <w:sz w:val="32"/>
          <w:szCs w:val="32"/>
          <w:lang w:bidi="ar"/>
        </w:rPr>
        <w:t>》（赣市府办字〔2023〕72号）精神，经研究决定开展国有林场绿色发展示范建设，特制定本方案。</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0"/>
          <w:sz w:val="32"/>
          <w:szCs w:val="32"/>
          <w:lang w:val="en-US" w:eastAsia="zh-CN" w:bidi="ar"/>
        </w:rPr>
        <w:t>一、指导思想</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坚持以习近平新时代中国特色社会主义思想为指导，以习近平生态文明思想为根本遵循，</w:t>
      </w:r>
      <w:r>
        <w:rPr>
          <w:rFonts w:hint="eastAsia" w:ascii="仿宋_GB2312" w:hAnsi="仿宋_GB2312" w:eastAsia="仿宋_GB2312" w:cs="仿宋_GB2312"/>
          <w:color w:val="auto"/>
          <w:sz w:val="32"/>
          <w:szCs w:val="32"/>
          <w:lang w:eastAsia="zh-CN"/>
        </w:rPr>
        <w:t>认真</w:t>
      </w:r>
      <w:r>
        <w:rPr>
          <w:rFonts w:hint="eastAsia" w:ascii="仿宋_GB2312" w:hAnsi="仿宋_GB2312" w:eastAsia="仿宋_GB2312" w:cs="仿宋_GB2312"/>
          <w:color w:val="FF0000"/>
          <w:sz w:val="32"/>
          <w:szCs w:val="32"/>
          <w:lang w:eastAsia="zh-CN"/>
        </w:rPr>
        <w:t>贯彻落实</w:t>
      </w:r>
      <w:r>
        <w:rPr>
          <w:rFonts w:hint="eastAsia" w:ascii="仿宋_GB2312" w:hAnsi="仿宋_GB2312" w:eastAsia="仿宋_GB2312" w:cs="仿宋_GB2312"/>
          <w:color w:val="auto"/>
          <w:sz w:val="32"/>
          <w:szCs w:val="32"/>
          <w:lang w:eastAsia="zh-CN"/>
        </w:rPr>
        <w:t>习近平总书记</w:t>
      </w:r>
      <w:r>
        <w:rPr>
          <w:rFonts w:hint="eastAsia" w:ascii="仿宋_GB2312" w:hAnsi="仿宋_GB2312" w:eastAsia="仿宋_GB2312" w:cs="仿宋_GB2312"/>
          <w:color w:val="FF0000"/>
          <w:sz w:val="32"/>
          <w:szCs w:val="32"/>
          <w:lang w:eastAsia="zh-CN"/>
        </w:rPr>
        <w:t>视</w:t>
      </w:r>
      <w:r>
        <w:rPr>
          <w:rFonts w:hint="eastAsia" w:ascii="仿宋_GB2312" w:hAnsi="仿宋_GB2312" w:eastAsia="仿宋_GB2312" w:cs="仿宋_GB2312"/>
          <w:color w:val="auto"/>
          <w:sz w:val="32"/>
          <w:szCs w:val="32"/>
          <w:lang w:eastAsia="zh-CN"/>
        </w:rPr>
        <w:t>察</w:t>
      </w:r>
      <w:r>
        <w:rPr>
          <w:rFonts w:hint="eastAsia" w:ascii="仿宋_GB2312" w:hAnsi="仿宋_GB2312" w:eastAsia="仿宋_GB2312" w:cs="仿宋_GB2312"/>
          <w:color w:val="auto"/>
          <w:sz w:val="32"/>
          <w:szCs w:val="32"/>
          <w:lang w:val="en-US" w:eastAsia="zh-CN"/>
        </w:rPr>
        <w:t>塞罕坝林场</w:t>
      </w:r>
      <w:r>
        <w:rPr>
          <w:rFonts w:hint="eastAsia" w:ascii="仿宋_GB2312" w:hAnsi="仿宋_GB2312" w:eastAsia="仿宋_GB2312" w:cs="仿宋_GB2312"/>
          <w:color w:val="auto"/>
          <w:sz w:val="32"/>
          <w:szCs w:val="32"/>
          <w:lang w:eastAsia="zh-CN"/>
        </w:rPr>
        <w:t>关于</w:t>
      </w:r>
      <w:r>
        <w:rPr>
          <w:rFonts w:hint="eastAsia" w:ascii="仿宋_GB2312" w:hAnsi="仿宋_GB2312" w:eastAsia="仿宋_GB2312" w:cs="仿宋_GB2312"/>
          <w:color w:val="auto"/>
          <w:sz w:val="32"/>
          <w:szCs w:val="32"/>
          <w:lang w:val="en-US" w:eastAsia="zh-CN"/>
        </w:rPr>
        <w:t>国有林场“二次创业”等重要指示精神，</w:t>
      </w:r>
      <w:r>
        <w:rPr>
          <w:rFonts w:hint="eastAsia" w:ascii="仿宋_GB2312" w:hAnsi="仿宋_GB2312" w:eastAsia="仿宋_GB2312" w:cs="仿宋_GB2312"/>
          <w:color w:val="auto"/>
          <w:kern w:val="0"/>
          <w:sz w:val="32"/>
          <w:szCs w:val="32"/>
          <w:lang w:val="en-US" w:eastAsia="zh-CN" w:bidi="ar"/>
        </w:rPr>
        <w:t>牢固树立绿水青山就是金山银山理念,进一步创新新型森林经营管理机制，全面融入乡村振兴，持续推进国有林场绿色发展，有效激发国有林场发展内生动力，为实现林业高质量发展探索新路子、积累新经验、作出新示范。</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kern w:val="0"/>
          <w:sz w:val="32"/>
          <w:szCs w:val="32"/>
          <w:lang w:val="en-US" w:eastAsia="zh-CN" w:bidi="ar"/>
        </w:rPr>
      </w:pPr>
      <w:r>
        <w:rPr>
          <w:rFonts w:hint="eastAsia" w:ascii="黑体" w:hAnsi="黑体" w:eastAsia="黑体" w:cs="黑体"/>
          <w:b w:val="0"/>
          <w:bCs w:val="0"/>
          <w:color w:val="auto"/>
          <w:kern w:val="0"/>
          <w:sz w:val="32"/>
          <w:szCs w:val="32"/>
          <w:lang w:val="en-US" w:eastAsia="zh-CN" w:bidi="ar"/>
        </w:rPr>
        <w:t>二、基本原则</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kern w:val="0"/>
          <w:sz w:val="32"/>
          <w:szCs w:val="32"/>
          <w:lang w:val="en-US" w:eastAsia="zh-CN" w:bidi="ar"/>
        </w:rPr>
        <w:t>（一）坚持绿色发展。</w:t>
      </w:r>
      <w:r>
        <w:rPr>
          <w:rFonts w:hint="eastAsia" w:ascii="仿宋_GB2312" w:hAnsi="仿宋_GB2312" w:eastAsia="仿宋_GB2312" w:cs="仿宋_GB2312"/>
          <w:color w:val="auto"/>
          <w:kern w:val="0"/>
          <w:sz w:val="32"/>
          <w:szCs w:val="32"/>
          <w:lang w:val="en-US" w:eastAsia="zh-CN" w:bidi="ar"/>
        </w:rPr>
        <w:t>坚持“保护培育森林资源、维护国家生态安全、提供社会公益服务”功能定位，做好森林资源保护、培育和利用主责主业，通过经营发展增效益，进一步增强国有林场发展实力。</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kern w:val="0"/>
          <w:sz w:val="32"/>
          <w:szCs w:val="32"/>
          <w:lang w:val="en-US" w:eastAsia="zh-CN" w:bidi="ar"/>
        </w:rPr>
        <w:t>（二）坚持问题导向。</w:t>
      </w:r>
      <w:r>
        <w:rPr>
          <w:rFonts w:hint="eastAsia" w:ascii="仿宋_GB2312" w:hAnsi="仿宋_GB2312" w:eastAsia="仿宋_GB2312" w:cs="仿宋_GB2312"/>
          <w:color w:val="auto"/>
          <w:kern w:val="0"/>
          <w:sz w:val="32"/>
          <w:szCs w:val="32"/>
          <w:lang w:val="en-US" w:eastAsia="zh-CN" w:bidi="ar"/>
        </w:rPr>
        <w:t>坚持把发展着力点放在解决突出矛盾和问题上，全面梳理国有林场发展中的堵点、痛点、难点问题，分类施策，系统治理，确保国有林场权属稳定，统筹森林经营与利用，实现可持续利用森林资源。</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kern w:val="0"/>
          <w:sz w:val="32"/>
          <w:szCs w:val="32"/>
          <w:lang w:val="en-US" w:eastAsia="zh-CN" w:bidi="ar"/>
        </w:rPr>
        <w:t>（三）坚持机制创新。</w:t>
      </w:r>
      <w:r>
        <w:rPr>
          <w:rFonts w:hint="eastAsia" w:ascii="仿宋_GB2312" w:hAnsi="仿宋_GB2312" w:eastAsia="仿宋_GB2312" w:cs="仿宋_GB2312"/>
          <w:color w:val="auto"/>
          <w:kern w:val="0"/>
          <w:sz w:val="32"/>
          <w:szCs w:val="32"/>
          <w:lang w:val="en-US" w:eastAsia="zh-CN" w:bidi="ar"/>
        </w:rPr>
        <w:t>从国有林场的需求出发，着力解决政策机制不活、经营动力不足、林地流转不易、人才引进不畅等制约国有林场绿色发展的深层次问题，探索形成创新性的成果，推动建立科学、完善、有效的国有林场管理体系。</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kern w:val="0"/>
          <w:sz w:val="32"/>
          <w:szCs w:val="32"/>
          <w:lang w:val="en-US" w:eastAsia="zh-CN" w:bidi="ar"/>
        </w:rPr>
        <w:t>（四）坚持因地制宜。</w:t>
      </w:r>
      <w:r>
        <w:rPr>
          <w:rFonts w:hint="eastAsia" w:ascii="仿宋_GB2312" w:hAnsi="仿宋_GB2312" w:eastAsia="仿宋_GB2312" w:cs="仿宋_GB2312"/>
          <w:color w:val="auto"/>
          <w:kern w:val="0"/>
          <w:sz w:val="32"/>
          <w:szCs w:val="32"/>
          <w:lang w:val="en-US" w:eastAsia="zh-CN" w:bidi="ar"/>
        </w:rPr>
        <w:t>从实际出发，结合我县国有林场经济发展现状、林业资源禀赋、产业基础特点等，自主选择试点内容，对重大创新措施先行试点，不搞一刀切、齐步走，示范带动、稳步推进，实现重点突破和整体推进相统一。</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kern w:val="0"/>
          <w:sz w:val="32"/>
          <w:szCs w:val="32"/>
          <w:lang w:val="en-US" w:eastAsia="zh-CN" w:bidi="ar"/>
        </w:rPr>
      </w:pPr>
      <w:r>
        <w:rPr>
          <w:rFonts w:hint="eastAsia" w:ascii="黑体" w:hAnsi="黑体" w:eastAsia="黑体" w:cs="黑体"/>
          <w:b w:val="0"/>
          <w:bCs w:val="0"/>
          <w:color w:val="auto"/>
          <w:kern w:val="0"/>
          <w:sz w:val="32"/>
          <w:szCs w:val="32"/>
          <w:lang w:val="en-US" w:eastAsia="zh-CN" w:bidi="ar"/>
        </w:rPr>
        <w:t>三、主要目标</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通过国有林场绿色发展</w:t>
      </w:r>
      <w:r>
        <w:rPr>
          <w:rFonts w:hint="eastAsia" w:ascii="仿宋_GB2312" w:hAnsi="仿宋_GB2312" w:eastAsia="仿宋_GB2312" w:cs="仿宋_GB2312"/>
          <w:color w:val="auto"/>
          <w:kern w:val="0"/>
          <w:sz w:val="32"/>
          <w:szCs w:val="32"/>
          <w:lang w:bidi="ar"/>
        </w:rPr>
        <w:t>建设</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lang w:val="en-US" w:eastAsia="zh-CN" w:bidi="ar"/>
        </w:rPr>
        <w:t>进一步完善绿色发展的政策体系和管理制度，健全以森林经营方案为核心的森林经营制度，有效激发国有林场发展内生动力；科学开展国土绿化行动，培育稳定健康优质高效的森林生态系统，拓宽生态产品价值实现机制，促进“双碳”目标实现发挥重要作用。</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到2025年，全县国有林场森林经营面积由26.85万亩达到30.88万亩，森林蓄积量由179.5</w:t>
      </w:r>
      <w:r>
        <w:rPr>
          <w:rFonts w:hint="default" w:ascii="仿宋_GB2312" w:hAnsi="仿宋_GB2312" w:eastAsia="仿宋_GB2312" w:cs="仿宋_GB2312"/>
          <w:color w:val="auto"/>
          <w:kern w:val="0"/>
          <w:sz w:val="32"/>
          <w:szCs w:val="32"/>
          <w:lang w:val="en-US" w:eastAsia="zh-CN" w:bidi="ar"/>
        </w:rPr>
        <w:t>万立方米</w:t>
      </w:r>
      <w:r>
        <w:rPr>
          <w:rFonts w:hint="eastAsia" w:ascii="仿宋_GB2312" w:hAnsi="仿宋_GB2312" w:eastAsia="仿宋_GB2312" w:cs="仿宋_GB2312"/>
          <w:color w:val="auto"/>
          <w:kern w:val="0"/>
          <w:sz w:val="32"/>
          <w:szCs w:val="32"/>
          <w:lang w:val="en-US" w:eastAsia="zh-CN" w:bidi="ar"/>
        </w:rPr>
        <w:t xml:space="preserve">达到246万立方米，国有林场收入达到1000万元，建设“森林经营科学、资源保护有力、基础设施完善”的绿色发展示范国有林场1个,形成一系列可展示、可借鉴、可推广的样板。 </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kern w:val="0"/>
          <w:sz w:val="32"/>
          <w:szCs w:val="32"/>
          <w:lang w:val="en-US" w:eastAsia="zh-CN" w:bidi="ar"/>
        </w:rPr>
      </w:pPr>
      <w:r>
        <w:rPr>
          <w:rFonts w:hint="eastAsia" w:ascii="黑体" w:hAnsi="黑体" w:eastAsia="黑体" w:cs="黑体"/>
          <w:b w:val="0"/>
          <w:bCs w:val="0"/>
          <w:color w:val="auto"/>
          <w:kern w:val="0"/>
          <w:sz w:val="32"/>
          <w:szCs w:val="32"/>
          <w:lang w:val="en-US" w:eastAsia="zh-CN" w:bidi="ar"/>
        </w:rPr>
        <w:t>四、实施步骤</w:t>
      </w: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bidi="ar"/>
        </w:rPr>
      </w:pPr>
      <w:r>
        <w:rPr>
          <w:rFonts w:hint="eastAsia" w:ascii="楷体_GB2312" w:hAnsi="楷体_GB2312" w:eastAsia="楷体_GB2312" w:cs="楷体_GB2312"/>
          <w:b w:val="0"/>
          <w:bCs w:val="0"/>
          <w:color w:val="auto"/>
          <w:kern w:val="0"/>
          <w:sz w:val="32"/>
          <w:szCs w:val="32"/>
          <w:lang w:val="en-US" w:eastAsia="zh-CN" w:bidi="ar"/>
        </w:rPr>
        <w:t>（一）启动阶段（2024年1月—2024年5月）。</w:t>
      </w:r>
      <w:r>
        <w:rPr>
          <w:rFonts w:hint="eastAsia" w:ascii="仿宋_GB2312" w:hAnsi="仿宋_GB2312" w:eastAsia="仿宋_GB2312" w:cs="仿宋_GB2312"/>
          <w:color w:val="auto"/>
          <w:kern w:val="0"/>
          <w:sz w:val="32"/>
          <w:szCs w:val="32"/>
          <w:lang w:val="en-US" w:eastAsia="zh-CN" w:bidi="ar"/>
        </w:rPr>
        <w:t>编制大余县国有林场绿色发展实施方案</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lang w:bidi="ar"/>
        </w:rPr>
        <w:t>制定运行管理制度，明确职责分工，正式启动</w:t>
      </w:r>
      <w:r>
        <w:rPr>
          <w:rFonts w:hint="eastAsia" w:ascii="仿宋_GB2312" w:hAnsi="仿宋_GB2312" w:eastAsia="仿宋_GB2312" w:cs="仿宋_GB2312"/>
          <w:color w:val="auto"/>
          <w:kern w:val="0"/>
          <w:sz w:val="32"/>
          <w:szCs w:val="32"/>
          <w:lang w:eastAsia="zh-CN" w:bidi="ar"/>
        </w:rPr>
        <w:t>国有</w:t>
      </w:r>
      <w:r>
        <w:rPr>
          <w:rFonts w:hint="eastAsia" w:ascii="仿宋_GB2312" w:hAnsi="仿宋_GB2312" w:eastAsia="仿宋_GB2312" w:cs="仿宋_GB2312"/>
          <w:color w:val="auto"/>
          <w:kern w:val="0"/>
          <w:sz w:val="32"/>
          <w:szCs w:val="32"/>
          <w:lang w:bidi="ar"/>
        </w:rPr>
        <w:t>林场</w:t>
      </w:r>
      <w:r>
        <w:rPr>
          <w:rFonts w:hint="eastAsia" w:ascii="仿宋_GB2312" w:hAnsi="仿宋_GB2312" w:eastAsia="仿宋_GB2312" w:cs="仿宋_GB2312"/>
          <w:color w:val="auto"/>
          <w:kern w:val="0"/>
          <w:sz w:val="32"/>
          <w:szCs w:val="32"/>
          <w:lang w:eastAsia="zh-CN" w:bidi="ar"/>
        </w:rPr>
        <w:t>绿色发展</w:t>
      </w:r>
      <w:r>
        <w:rPr>
          <w:rFonts w:hint="eastAsia" w:ascii="仿宋_GB2312" w:hAnsi="仿宋_GB2312" w:eastAsia="仿宋_GB2312" w:cs="仿宋_GB2312"/>
          <w:color w:val="auto"/>
          <w:kern w:val="0"/>
          <w:sz w:val="32"/>
          <w:szCs w:val="32"/>
          <w:lang w:bidi="ar"/>
        </w:rPr>
        <w:t>各项工作。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kern w:val="0"/>
          <w:sz w:val="32"/>
          <w:szCs w:val="32"/>
          <w:lang w:val="en-US" w:eastAsia="zh-CN" w:bidi="ar"/>
        </w:rPr>
        <w:t>（二）实施阶段（2024年6月—2025年3月）。</w:t>
      </w:r>
      <w:r>
        <w:rPr>
          <w:rFonts w:hint="eastAsia" w:ascii="仿宋_GB2312" w:hAnsi="仿宋_GB2312" w:eastAsia="仿宋_GB2312" w:cs="仿宋_GB2312"/>
          <w:color w:val="auto"/>
          <w:kern w:val="0"/>
          <w:sz w:val="32"/>
          <w:szCs w:val="32"/>
          <w:lang w:val="en-US" w:eastAsia="zh-CN" w:bidi="ar"/>
        </w:rPr>
        <w:t>依照有关规定和实施细则，在省、市林业局的指导下，开展多种形式的探索实践工作，探索国有林场发展新机制，构建国有林场建设新体系，取得绿色发展新成效。</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（三）总结阶段（2025年4月—2025年9月）。</w:t>
      </w:r>
      <w:r>
        <w:rPr>
          <w:rFonts w:hint="eastAsia" w:ascii="仿宋_GB2312" w:hAnsi="仿宋_GB2312" w:eastAsia="仿宋_GB2312" w:cs="仿宋_GB2312"/>
          <w:color w:val="auto"/>
          <w:kern w:val="0"/>
          <w:sz w:val="32"/>
          <w:szCs w:val="32"/>
          <w:lang w:val="en-US" w:eastAsia="zh-CN" w:bidi="ar"/>
        </w:rPr>
        <w:t>总结提炼绿色发展工作成果，不断完善国有林场绿色发展的相关制度，接受国家和省、市对国有林场绿色发展的评估验收。</w:t>
      </w:r>
    </w:p>
    <w:p>
      <w:pPr>
        <w:keepNext w:val="0"/>
        <w:keepLines w:val="0"/>
        <w:pageBreakBefore w:val="0"/>
        <w:widowControl/>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bidi="ar"/>
        </w:rPr>
      </w:pPr>
      <w:r>
        <w:rPr>
          <w:rFonts w:hint="eastAsia" w:ascii="楷体_GB2312" w:hAnsi="楷体_GB2312" w:eastAsia="楷体_GB2312" w:cs="楷体_GB2312"/>
          <w:b w:val="0"/>
          <w:bCs w:val="0"/>
          <w:color w:val="auto"/>
          <w:kern w:val="0"/>
          <w:sz w:val="32"/>
          <w:szCs w:val="32"/>
          <w:lang w:val="en-US" w:eastAsia="zh-CN" w:bidi="ar"/>
        </w:rPr>
        <w:t>（四）全面实施阶段（2025年10月）。</w:t>
      </w:r>
      <w:r>
        <w:rPr>
          <w:rFonts w:hint="eastAsia" w:ascii="仿宋_GB2312" w:hAnsi="仿宋_GB2312" w:eastAsia="仿宋_GB2312" w:cs="仿宋_GB2312"/>
          <w:bCs w:val="0"/>
          <w:color w:val="auto"/>
          <w:kern w:val="0"/>
          <w:sz w:val="32"/>
          <w:szCs w:val="32"/>
          <w:lang w:val="en-US" w:eastAsia="zh-CN" w:bidi="ar"/>
        </w:rPr>
        <w:t>强化</w:t>
      </w:r>
      <w:r>
        <w:rPr>
          <w:rFonts w:hint="eastAsia" w:ascii="仿宋_GB2312" w:hAnsi="仿宋_GB2312" w:eastAsia="仿宋_GB2312" w:cs="仿宋_GB2312"/>
          <w:bCs w:val="0"/>
          <w:color w:val="auto"/>
          <w:kern w:val="0"/>
          <w:sz w:val="32"/>
          <w:szCs w:val="32"/>
          <w:lang w:bidi="ar"/>
        </w:rPr>
        <w:t>国有林场绿色发展</w:t>
      </w:r>
      <w:r>
        <w:rPr>
          <w:rFonts w:hint="eastAsia" w:ascii="仿宋_GB2312" w:hAnsi="仿宋_GB2312" w:eastAsia="仿宋_GB2312" w:cs="仿宋_GB2312"/>
          <w:bCs w:val="0"/>
          <w:color w:val="auto"/>
          <w:kern w:val="0"/>
          <w:sz w:val="32"/>
          <w:szCs w:val="32"/>
          <w:lang w:eastAsia="zh-CN" w:bidi="ar"/>
        </w:rPr>
        <w:t>成果运用，建立常态化长效运行机制，全面实施</w:t>
      </w:r>
      <w:r>
        <w:rPr>
          <w:rFonts w:hint="eastAsia" w:ascii="仿宋_GB2312" w:hAnsi="仿宋_GB2312" w:eastAsia="仿宋_GB2312" w:cs="仿宋_GB2312"/>
          <w:bCs w:val="0"/>
          <w:color w:val="auto"/>
          <w:kern w:val="0"/>
          <w:sz w:val="32"/>
          <w:szCs w:val="32"/>
          <w:lang w:bidi="ar"/>
        </w:rPr>
        <w:t>国有林场绿色发展</w:t>
      </w:r>
      <w:r>
        <w:rPr>
          <w:rFonts w:hint="eastAsia" w:ascii="仿宋_GB2312" w:hAnsi="仿宋_GB2312" w:eastAsia="仿宋_GB2312" w:cs="仿宋_GB2312"/>
          <w:bCs w:val="0"/>
          <w:color w:val="auto"/>
          <w:kern w:val="0"/>
          <w:sz w:val="32"/>
          <w:szCs w:val="32"/>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kern w:val="0"/>
          <w:sz w:val="32"/>
          <w:szCs w:val="32"/>
          <w:lang w:val="en-US" w:eastAsia="zh-CN" w:bidi="ar"/>
        </w:rPr>
      </w:pPr>
      <w:r>
        <w:rPr>
          <w:rFonts w:hint="eastAsia" w:ascii="黑体" w:hAnsi="黑体" w:eastAsia="黑体" w:cs="黑体"/>
          <w:b w:val="0"/>
          <w:bCs w:val="0"/>
          <w:color w:val="auto"/>
          <w:kern w:val="0"/>
          <w:sz w:val="32"/>
          <w:szCs w:val="32"/>
          <w:lang w:val="en-US" w:eastAsia="zh-CN" w:bidi="ar"/>
        </w:rPr>
        <w:t>五、工作任务</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（一）探索国有林场管理新模式</w:t>
      </w:r>
    </w:p>
    <w:p>
      <w:pPr>
        <w:keepNext w:val="0"/>
        <w:keepLines w:val="0"/>
        <w:pageBreakBefore w:val="0"/>
        <w:kinsoku/>
        <w:wordWrap/>
        <w:overflowPunct/>
        <w:topLinePunct w:val="0"/>
        <w:autoSpaceDE/>
        <w:autoSpaceDN/>
        <w:bidi w:val="0"/>
        <w:adjustRightInd/>
        <w:snapToGrid/>
        <w:spacing w:beforeAutospacing="0" w:line="520" w:lineRule="exact"/>
        <w:ind w:firstLine="642" w:firstLineChars="200"/>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sz w:val="32"/>
          <w:szCs w:val="32"/>
          <w:lang w:val="en-US" w:eastAsia="zh-CN"/>
        </w:rPr>
        <w:t>1.理顺国有林场管理体制。</w:t>
      </w:r>
      <w:r>
        <w:rPr>
          <w:rFonts w:hint="eastAsia" w:ascii="仿宋_GB2312" w:hAnsi="仿宋_GB2312" w:eastAsia="仿宋_GB2312" w:cs="仿宋_GB2312"/>
          <w:color w:val="auto"/>
          <w:sz w:val="32"/>
          <w:szCs w:val="32"/>
          <w:lang w:val="en-US" w:eastAsia="zh-CN"/>
        </w:rPr>
        <w:t>将全县国有林场主要功能定</w:t>
      </w:r>
      <w:r>
        <w:rPr>
          <w:rFonts w:hint="eastAsia" w:ascii="仿宋_GB2312" w:hAnsi="仿宋_GB2312" w:eastAsia="仿宋_GB2312" w:cs="仿宋_GB2312"/>
          <w:color w:val="auto"/>
          <w:kern w:val="0"/>
          <w:sz w:val="32"/>
          <w:szCs w:val="32"/>
          <w:lang w:val="en-US" w:eastAsia="zh-CN" w:bidi="ar"/>
        </w:rPr>
        <w:t>位于保护培育森林资源、维护国家生态安全，全面建立国有林场独立法人管理机制。大余县生态林场作为公益性质的国有林场，设立独立企业法人资质，保留原林地经营范围，隶属于县林业局管理。成立大余县林盛林场，作为企业性质的国有林场，设立独立企业法人资质，隶属于县林业局管理，报上级林业主管部门备案。大余县林盛林场负责大余县林盛木业有限公司的山场的经营管理，并享有经营收益支配权，下沉到基层林场办公，县林业局加强对大余县生态林场和大余县林盛林场的管理，林场实行场长负责制，涉及“三重一大”事项需报县林业局党组织研究决定。保留大余县林盛木业有限责任公司，隶属于县城发集团管理，负责资产的运营和管理。</w:t>
      </w:r>
      <w:r>
        <w:rPr>
          <w:rFonts w:hint="eastAsia" w:ascii="仿宋_GB2312" w:hAnsi="仿宋_GB2312" w:eastAsia="仿宋_GB2312" w:cs="仿宋_GB2312"/>
          <w:b/>
          <w:bCs/>
          <w:color w:val="auto"/>
          <w:kern w:val="0"/>
          <w:sz w:val="32"/>
          <w:szCs w:val="32"/>
          <w:lang w:bidi="ar"/>
        </w:rPr>
        <w:t>〔责任单位：</w:t>
      </w:r>
      <w:r>
        <w:rPr>
          <w:color w:val="auto"/>
        </w:rPr>
        <w:commentReference w:id="0"/>
      </w:r>
      <w:r>
        <w:rPr>
          <w:rFonts w:hint="eastAsia" w:ascii="仿宋_GB2312" w:hAnsi="仿宋_GB2312" w:eastAsia="仿宋_GB2312" w:cs="仿宋_GB2312"/>
          <w:b/>
          <w:bCs/>
          <w:color w:val="auto"/>
          <w:kern w:val="0"/>
          <w:sz w:val="32"/>
          <w:szCs w:val="32"/>
          <w:lang w:bidi="ar"/>
        </w:rPr>
        <w:t>县林业局</w:t>
      </w:r>
      <w:r>
        <w:rPr>
          <w:rFonts w:hint="eastAsia" w:ascii="仿宋_GB2312" w:hAnsi="仿宋_GB2312" w:eastAsia="仿宋_GB2312" w:cs="仿宋_GB2312"/>
          <w:b/>
          <w:bCs/>
          <w:color w:val="auto"/>
          <w:kern w:val="0"/>
          <w:sz w:val="32"/>
          <w:szCs w:val="32"/>
          <w:lang w:eastAsia="zh-CN" w:bidi="ar"/>
        </w:rPr>
        <w:t>、</w:t>
      </w:r>
      <w:r>
        <w:rPr>
          <w:rFonts w:hint="eastAsia" w:ascii="仿宋_GB2312" w:hAnsi="仿宋_GB2312" w:eastAsia="仿宋_GB2312" w:cs="仿宋_GB2312"/>
          <w:b/>
          <w:bCs/>
          <w:color w:val="auto"/>
          <w:kern w:val="0"/>
          <w:sz w:val="32"/>
          <w:szCs w:val="32"/>
          <w:lang w:val="en-US" w:eastAsia="zh-CN" w:bidi="ar"/>
        </w:rPr>
        <w:t>县委编办、</w:t>
      </w:r>
      <w:r>
        <w:rPr>
          <w:rFonts w:hint="eastAsia" w:ascii="仿宋_GB2312" w:hAnsi="仿宋_GB2312" w:eastAsia="仿宋_GB2312" w:cs="仿宋_GB2312"/>
          <w:b/>
          <w:bCs/>
          <w:color w:val="auto"/>
          <w:kern w:val="0"/>
          <w:sz w:val="32"/>
          <w:szCs w:val="32"/>
          <w:lang w:bidi="ar"/>
        </w:rPr>
        <w:t>县人社局、县财政局、县城</w:t>
      </w:r>
      <w:r>
        <w:rPr>
          <w:rFonts w:hint="eastAsia" w:ascii="仿宋_GB2312" w:hAnsi="仿宋_GB2312" w:eastAsia="仿宋_GB2312" w:cs="仿宋_GB2312"/>
          <w:b/>
          <w:bCs/>
          <w:color w:val="auto"/>
          <w:kern w:val="0"/>
          <w:sz w:val="32"/>
          <w:szCs w:val="32"/>
          <w:lang w:val="en-US" w:eastAsia="zh-CN" w:bidi="ar"/>
        </w:rPr>
        <w:t>发</w:t>
      </w:r>
      <w:r>
        <w:rPr>
          <w:rFonts w:hint="eastAsia" w:ascii="仿宋_GB2312" w:hAnsi="仿宋_GB2312" w:eastAsia="仿宋_GB2312" w:cs="仿宋_GB2312"/>
          <w:b/>
          <w:bCs/>
          <w:color w:val="auto"/>
          <w:kern w:val="0"/>
          <w:sz w:val="32"/>
          <w:szCs w:val="32"/>
          <w:lang w:bidi="ar"/>
        </w:rPr>
        <w:t>集团〕</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（二）探索发展林地政策</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2.完善国有经营林地稳定政策。</w:t>
      </w:r>
      <w:r>
        <w:rPr>
          <w:rFonts w:hint="eastAsia" w:ascii="仿宋_GB2312" w:hAnsi="仿宋_GB2312" w:eastAsia="仿宋_GB2312" w:cs="仿宋_GB2312"/>
          <w:color w:val="auto"/>
          <w:kern w:val="0"/>
          <w:sz w:val="32"/>
          <w:szCs w:val="32"/>
          <w:lang w:val="en-US" w:eastAsia="zh-CN" w:bidi="ar"/>
        </w:rPr>
        <w:t>根据</w:t>
      </w:r>
      <w:r>
        <w:rPr>
          <w:rFonts w:hint="eastAsia" w:ascii="仿宋_GB2312" w:hAnsi="仿宋_GB2312" w:eastAsia="仿宋_GB2312" w:cs="仿宋_GB2312"/>
          <w:b w:val="0"/>
          <w:bCs w:val="0"/>
          <w:i w:val="0"/>
          <w:iCs w:val="0"/>
          <w:caps w:val="0"/>
          <w:color w:val="auto"/>
          <w:spacing w:val="0"/>
          <w:sz w:val="32"/>
          <w:szCs w:val="32"/>
          <w:shd w:val="clear" w:color="auto" w:fill="FFFFFF"/>
        </w:rPr>
        <w:t>中共中央办公厅 国务院办公厅印发《深化集体林权制</w:t>
      </w:r>
      <w:r>
        <w:rPr>
          <w:rFonts w:hint="eastAsia" w:ascii="仿宋_GB2312" w:hAnsi="仿宋_GB2312" w:eastAsia="仿宋_GB2312" w:cs="仿宋_GB2312"/>
          <w:color w:val="auto"/>
          <w:sz w:val="32"/>
          <w:szCs w:val="32"/>
          <w:lang w:val="en-US" w:eastAsia="zh-CN"/>
        </w:rPr>
        <w:t>度改革方案》中办发〔2023〕45号，赣州市人民政府办公室《关于印发赣州市争创全国国有林场绿色发展试点建设实施方案的通知》等精神，对国有林场经营的即将期满协议山林（联营造林山林），在保持公平的前提下，鼓励提前办理续签手续，并依法提前确认续签合同，以合同到期为起点起算并合理确定续签期限，确保国有林场权属的持续稳定和国有森林资源的有效保护；林地经营权合同终止时，要保障林地经营权人的林木财产权益，鼓励林地受让方以公允价格受让林木所有权，维持国有林场正常生产经营活动。支持鼓励国有林场对原租赁国有林场未到期的林地，通过协商、赎买等方式回购。自然资源、林业、司法等部门对经营林地变更加强业务指导，和属地乡镇一道强化矛盾化解、加强风险管控，确保林权变更秩序平稳。</w:t>
      </w:r>
      <w:r>
        <w:rPr>
          <w:rFonts w:hint="eastAsia" w:ascii="仿宋_GB2312" w:hAnsi="仿宋_GB2312" w:eastAsia="仿宋_GB2312" w:cs="仿宋_GB2312"/>
          <w:b/>
          <w:bCs/>
          <w:color w:val="auto"/>
          <w:kern w:val="0"/>
          <w:sz w:val="32"/>
          <w:szCs w:val="32"/>
          <w:lang w:val="en-US" w:eastAsia="zh-CN" w:bidi="ar"/>
        </w:rPr>
        <w:t>〔责任单位：县林业局、县自然资源局、县司法局，各乡镇人民政府〕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3.完善国有林场扩大经营政策。</w:t>
      </w:r>
      <w:r>
        <w:rPr>
          <w:rFonts w:hint="eastAsia" w:ascii="仿宋_GB2312" w:hAnsi="仿宋_GB2312" w:eastAsia="仿宋_GB2312" w:cs="仿宋_GB2312"/>
          <w:color w:val="auto"/>
          <w:kern w:val="0"/>
          <w:sz w:val="32"/>
          <w:szCs w:val="32"/>
          <w:lang w:val="en-US" w:eastAsia="zh-CN" w:bidi="ar"/>
        </w:rPr>
        <w:t>鼓励国有林场对原流转出的未到期林地回购。支持国有林场通过租赁、流转、赎买集体林地、林农无力经营林地、松材线虫病疫木清理林地和火烧迹地等方式扩大经营规模，对上述林地，以市场指导价为林地租金基价，根据流转林地的立地条件、交通区位等租金允许在基价上下浮动20%。探索建立场地合作模式，林地由属地村集体收储，统一流转给国有林场，开展场外造林和生态保护修复项目，扩大国有林场经营面积，</w:t>
      </w:r>
      <w:r>
        <w:rPr>
          <w:rFonts w:hint="eastAsia" w:ascii="仿宋_GB2312" w:hAnsi="仿宋_GB2312" w:eastAsia="仿宋_GB2312" w:cs="仿宋_GB2312"/>
          <w:i w:val="0"/>
          <w:iCs w:val="0"/>
          <w:caps w:val="0"/>
          <w:color w:val="auto"/>
          <w:spacing w:val="0"/>
          <w:sz w:val="32"/>
          <w:szCs w:val="32"/>
          <w:shd w:val="clear" w:color="auto" w:fill="FFFFFF"/>
          <w:lang w:val="en-US" w:eastAsia="zh-CN"/>
        </w:rPr>
        <w:t>对村集体给予一定林地流转工作经费。允许国有林场自行组织聘用劳力实施营造林和林木种苗等项目。</w:t>
      </w:r>
      <w:r>
        <w:rPr>
          <w:rFonts w:hint="eastAsia" w:ascii="仿宋_GB2312" w:hAnsi="仿宋_GB2312" w:eastAsia="仿宋_GB2312" w:cs="仿宋_GB2312"/>
          <w:b/>
          <w:bCs/>
          <w:color w:val="auto"/>
          <w:kern w:val="0"/>
          <w:sz w:val="32"/>
          <w:szCs w:val="32"/>
          <w:lang w:val="en-US" w:eastAsia="zh-CN" w:bidi="ar"/>
        </w:rPr>
        <w:t>〔责任单位：县林业局、县自然资源局、县财政局，各乡镇人民政府〕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4.创新“林场+”合作机制。</w:t>
      </w:r>
      <w:r>
        <w:rPr>
          <w:rFonts w:hint="eastAsia" w:ascii="仿宋_GB2312" w:hAnsi="仿宋_GB2312" w:eastAsia="仿宋_GB2312" w:cs="仿宋_GB2312"/>
          <w:color w:val="auto"/>
          <w:kern w:val="0"/>
          <w:sz w:val="32"/>
          <w:szCs w:val="32"/>
          <w:lang w:val="en-US" w:eastAsia="zh-CN" w:bidi="ar"/>
        </w:rPr>
        <w:t>鼓励村、组集体集中流转分户承包经营的林地和回购即将到期的原流转林地，统一同国有林场合作开展场外造林。</w:t>
      </w:r>
      <w:r>
        <w:rPr>
          <w:rFonts w:hint="eastAsia" w:ascii="仿宋_GB2312" w:hAnsi="仿宋_GB2312" w:eastAsia="仿宋_GB2312" w:cs="仿宋_GB2312"/>
          <w:i w:val="0"/>
          <w:iCs w:val="0"/>
          <w:caps w:val="0"/>
          <w:color w:val="auto"/>
          <w:spacing w:val="0"/>
          <w:sz w:val="32"/>
          <w:szCs w:val="32"/>
          <w:shd w:val="clear" w:color="auto" w:fill="FFFFFF"/>
        </w:rPr>
        <w:t>依法采取租赁、合作等灵活多样的形式，落实场外造林用地，保障各方合理收益权，促进场外造林不断发展。</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一是</w:t>
      </w:r>
      <w:r>
        <w:rPr>
          <w:rFonts w:hint="eastAsia" w:ascii="仿宋_GB2312" w:hAnsi="仿宋_GB2312" w:eastAsia="仿宋_GB2312" w:cs="仿宋_GB2312"/>
          <w:b/>
          <w:bCs/>
          <w:i w:val="0"/>
          <w:iCs w:val="0"/>
          <w:caps w:val="0"/>
          <w:color w:val="auto"/>
          <w:spacing w:val="0"/>
          <w:sz w:val="32"/>
          <w:szCs w:val="32"/>
          <w:shd w:val="clear" w:color="auto" w:fill="FFFFFF"/>
        </w:rPr>
        <w:t>股份制林场形式。</w:t>
      </w:r>
      <w:r>
        <w:rPr>
          <w:rFonts w:hint="eastAsia" w:ascii="仿宋_GB2312" w:hAnsi="仿宋_GB2312" w:eastAsia="仿宋_GB2312" w:cs="仿宋_GB2312"/>
          <w:i w:val="0"/>
          <w:iCs w:val="0"/>
          <w:caps w:val="0"/>
          <w:color w:val="auto"/>
          <w:spacing w:val="0"/>
          <w:sz w:val="32"/>
          <w:szCs w:val="32"/>
          <w:shd w:val="clear" w:color="auto" w:fill="FFFFFF"/>
        </w:rPr>
        <w:t>林权所有者以林地林木作价入股，国有林场以资金和技术入股，由国有林场组织经营，所得收益按股份进行分配，形成利益共同体，建立“林权变股权、林农当股东、收益有分红”的股份合作运行机制。</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二是</w:t>
      </w:r>
      <w:r>
        <w:rPr>
          <w:rFonts w:hint="eastAsia" w:ascii="仿宋_GB2312" w:hAnsi="仿宋_GB2312" w:eastAsia="仿宋_GB2312" w:cs="仿宋_GB2312"/>
          <w:b/>
          <w:bCs/>
          <w:i w:val="0"/>
          <w:iCs w:val="0"/>
          <w:caps w:val="0"/>
          <w:color w:val="auto"/>
          <w:spacing w:val="0"/>
          <w:sz w:val="32"/>
          <w:szCs w:val="32"/>
          <w:shd w:val="clear" w:color="auto" w:fill="FFFFFF"/>
        </w:rPr>
        <w:t>国有林场+村（组）+农户形式。</w:t>
      </w:r>
      <w:r>
        <w:rPr>
          <w:rFonts w:hint="eastAsia" w:ascii="仿宋_GB2312" w:hAnsi="仿宋_GB2312" w:eastAsia="仿宋_GB2312" w:cs="仿宋_GB2312"/>
          <w:i w:val="0"/>
          <w:iCs w:val="0"/>
          <w:caps w:val="0"/>
          <w:color w:val="auto"/>
          <w:spacing w:val="0"/>
          <w:sz w:val="32"/>
          <w:szCs w:val="32"/>
          <w:shd w:val="clear" w:color="auto" w:fill="FFFFFF"/>
        </w:rPr>
        <w:t>由承包农户委托本集体经济组织，将家庭承包山和集体统一经营山场的林地经营权以</w:t>
      </w:r>
      <w:r>
        <w:rPr>
          <w:rFonts w:hint="eastAsia" w:ascii="仿宋_GB2312" w:hAnsi="仿宋_GB2312" w:eastAsia="仿宋_GB2312" w:cs="仿宋_GB2312"/>
          <w:i w:val="0"/>
          <w:iCs w:val="0"/>
          <w:caps w:val="0"/>
          <w:color w:val="auto"/>
          <w:spacing w:val="0"/>
          <w:sz w:val="32"/>
          <w:szCs w:val="32"/>
          <w:shd w:val="clear" w:color="auto" w:fill="FFFFFF"/>
          <w:lang w:val="en-US" w:eastAsia="zh-CN"/>
        </w:rPr>
        <w:t>20-50年</w:t>
      </w:r>
      <w:r>
        <w:rPr>
          <w:rFonts w:hint="eastAsia" w:ascii="仿宋_GB2312" w:hAnsi="仿宋_GB2312" w:eastAsia="仿宋_GB2312" w:cs="仿宋_GB2312"/>
          <w:i w:val="0"/>
          <w:iCs w:val="0"/>
          <w:caps w:val="0"/>
          <w:color w:val="auto"/>
          <w:spacing w:val="0"/>
          <w:sz w:val="32"/>
          <w:szCs w:val="32"/>
          <w:shd w:val="clear" w:color="auto" w:fill="FFFFFF"/>
        </w:rPr>
        <w:t>租赁给国有林场从事林业生产经营，由受委托村组统一收取租金并分配给承包农户，也可由国有林场直接将租金支付给承包农户。</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三是</w:t>
      </w:r>
      <w:r>
        <w:rPr>
          <w:rFonts w:hint="eastAsia" w:ascii="仿宋_GB2312" w:hAnsi="仿宋_GB2312" w:eastAsia="仿宋_GB2312" w:cs="仿宋_GB2312"/>
          <w:b/>
          <w:bCs/>
          <w:i w:val="0"/>
          <w:iCs w:val="0"/>
          <w:caps w:val="0"/>
          <w:color w:val="auto"/>
          <w:spacing w:val="0"/>
          <w:sz w:val="32"/>
          <w:szCs w:val="32"/>
          <w:shd w:val="clear" w:color="auto" w:fill="FFFFFF"/>
        </w:rPr>
        <w:t>赎买形式。</w:t>
      </w:r>
      <w:r>
        <w:rPr>
          <w:rFonts w:hint="eastAsia" w:ascii="仿宋_GB2312" w:hAnsi="仿宋_GB2312" w:eastAsia="仿宋_GB2312" w:cs="仿宋_GB2312"/>
          <w:i w:val="0"/>
          <w:iCs w:val="0"/>
          <w:caps w:val="0"/>
          <w:color w:val="auto"/>
          <w:spacing w:val="0"/>
          <w:sz w:val="32"/>
          <w:szCs w:val="32"/>
          <w:shd w:val="clear" w:color="auto" w:fill="FFFFFF"/>
        </w:rPr>
        <w:t>在组织调查评估的前提下，通过公开竞价或协商一致等</w:t>
      </w:r>
      <w:r>
        <w:rPr>
          <w:rFonts w:hint="eastAsia" w:ascii="仿宋_GB2312" w:hAnsi="仿宋_GB2312" w:eastAsia="仿宋_GB2312" w:cs="仿宋_GB2312"/>
          <w:i w:val="0"/>
          <w:iCs w:val="0"/>
          <w:caps w:val="0"/>
          <w:color w:val="auto"/>
          <w:spacing w:val="0"/>
          <w:sz w:val="32"/>
          <w:szCs w:val="32"/>
          <w:shd w:val="clear" w:color="auto" w:fill="FFFFFF"/>
          <w:lang w:eastAsia="zh-CN"/>
        </w:rPr>
        <w:t>形式</w:t>
      </w:r>
      <w:r>
        <w:rPr>
          <w:rFonts w:hint="eastAsia" w:ascii="仿宋_GB2312" w:hAnsi="仿宋_GB2312" w:eastAsia="仿宋_GB2312" w:cs="仿宋_GB2312"/>
          <w:i w:val="0"/>
          <w:iCs w:val="0"/>
          <w:caps w:val="0"/>
          <w:color w:val="auto"/>
          <w:spacing w:val="0"/>
          <w:sz w:val="32"/>
          <w:szCs w:val="32"/>
          <w:shd w:val="clear" w:color="auto" w:fill="FFFFFF"/>
        </w:rPr>
        <w:t>，由国有林场按竞价</w:t>
      </w:r>
      <w:r>
        <w:rPr>
          <w:rFonts w:hint="eastAsia" w:ascii="仿宋_GB2312" w:hAnsi="仿宋_GB2312" w:eastAsia="仿宋_GB2312" w:cs="仿宋_GB2312"/>
          <w:i w:val="0"/>
          <w:iCs w:val="0"/>
          <w:caps w:val="0"/>
          <w:color w:val="auto"/>
          <w:spacing w:val="0"/>
          <w:sz w:val="32"/>
          <w:szCs w:val="32"/>
          <w:shd w:val="clear" w:color="auto" w:fill="FFFFFF"/>
          <w:lang w:val="en-US" w:eastAsia="zh-CN"/>
        </w:rPr>
        <w:t>拍卖</w:t>
      </w:r>
      <w:r>
        <w:rPr>
          <w:rFonts w:hint="eastAsia" w:ascii="仿宋_GB2312" w:hAnsi="仿宋_GB2312" w:eastAsia="仿宋_GB2312" w:cs="仿宋_GB2312"/>
          <w:i w:val="0"/>
          <w:iCs w:val="0"/>
          <w:caps w:val="0"/>
          <w:color w:val="auto"/>
          <w:spacing w:val="0"/>
          <w:sz w:val="32"/>
          <w:szCs w:val="32"/>
          <w:shd w:val="clear" w:color="auto" w:fill="FFFFFF"/>
        </w:rPr>
        <w:t>或双方约定价格赎买林木所有权、经营权和林地使用权，并统一组织经营管理。各地可结合当地实际，按照尊重意愿、依法依规、互利双赢、让利于民的原则，积极探索创新场外造林的形式和机制，推动场外造林又好又快发展。</w:t>
      </w:r>
      <w:r>
        <w:rPr>
          <w:rFonts w:hint="eastAsia" w:ascii="仿宋_GB2312" w:hAnsi="仿宋_GB2312" w:eastAsia="仿宋_GB2312" w:cs="仿宋_GB2312"/>
          <w:color w:val="auto"/>
          <w:kern w:val="0"/>
          <w:sz w:val="32"/>
          <w:szCs w:val="32"/>
          <w:lang w:val="en-US" w:eastAsia="zh-CN" w:bidi="ar"/>
        </w:rPr>
        <w:t>探索国有林场托管或流转集体林中的公益林、天保林管理机制，并在政策方面给予支持。</w:t>
      </w:r>
      <w:r>
        <w:rPr>
          <w:rFonts w:hint="eastAsia" w:ascii="仿宋_GB2312" w:hAnsi="仿宋_GB2312" w:eastAsia="仿宋_GB2312" w:cs="仿宋_GB2312"/>
          <w:b/>
          <w:bCs/>
          <w:color w:val="auto"/>
          <w:kern w:val="0"/>
          <w:sz w:val="32"/>
          <w:szCs w:val="32"/>
          <w:lang w:val="en-US" w:eastAsia="zh-CN" w:bidi="ar"/>
        </w:rPr>
        <w:t>〔责任单位：县林业局、县自然资源局、县农业农村局，各乡镇人民政府〕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5.妥善解决历史遗留问题。</w:t>
      </w:r>
      <w:r>
        <w:rPr>
          <w:rFonts w:hint="eastAsia" w:ascii="仿宋_GB2312" w:hAnsi="仿宋_GB2312" w:eastAsia="仿宋_GB2312" w:cs="仿宋_GB2312"/>
          <w:color w:val="auto"/>
          <w:kern w:val="0"/>
          <w:sz w:val="32"/>
          <w:szCs w:val="32"/>
          <w:lang w:val="en-US" w:eastAsia="zh-CN" w:bidi="ar"/>
        </w:rPr>
        <w:t>按照“既要尊重历史，又要注重证据”的原则，妥善解决国有林场经营山林与集体及个人林地经营权重叠、权属交叉等问题。县林业部门和当地乡镇政府要组织国有林场与集体或林农当事人进行充分协商调解，并完善手续进行林权登记，调解未成的山林权属争议和山林合同纠纷，可以申请仲裁或向人民法院提起诉讼。</w:t>
      </w:r>
      <w:r>
        <w:rPr>
          <w:rFonts w:hint="eastAsia" w:ascii="仿宋_GB2312" w:hAnsi="仿宋_GB2312" w:eastAsia="仿宋_GB2312" w:cs="仿宋_GB2312"/>
          <w:b/>
          <w:bCs/>
          <w:color w:val="auto"/>
          <w:kern w:val="0"/>
          <w:sz w:val="32"/>
          <w:szCs w:val="32"/>
          <w:lang w:val="en-US" w:eastAsia="zh-CN" w:bidi="ar"/>
        </w:rPr>
        <w:t>〔责任单位：县自然资源局、县林业局、县司法局、县法院，各乡镇人民政府〕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（三）探索发展环境政策</w:t>
      </w:r>
    </w:p>
    <w:p>
      <w:pPr>
        <w:keepNext w:val="0"/>
        <w:keepLines w:val="0"/>
        <w:pageBreakBefore w:val="0"/>
        <w:numPr>
          <w:ilvl w:val="0"/>
          <w:numId w:val="0"/>
        </w:numPr>
        <w:kinsoku/>
        <w:wordWrap/>
        <w:overflowPunct/>
        <w:topLinePunct w:val="0"/>
        <w:autoSpaceDE/>
        <w:autoSpaceDN/>
        <w:bidi w:val="0"/>
        <w:adjustRightInd/>
        <w:snapToGrid/>
        <w:spacing w:beforeAutospacing="0" w:line="520" w:lineRule="exact"/>
        <w:ind w:firstLine="642" w:firstLineChars="200"/>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6.加强森林资源保护和实施森林可持续经营。</w:t>
      </w:r>
      <w:r>
        <w:rPr>
          <w:rFonts w:hint="eastAsia" w:ascii="仿宋_GB2312" w:hAnsi="仿宋_GB2312" w:eastAsia="仿宋_GB2312" w:cs="仿宋_GB2312"/>
          <w:color w:val="auto"/>
          <w:kern w:val="0"/>
          <w:sz w:val="32"/>
          <w:szCs w:val="32"/>
          <w:lang w:val="en-US" w:eastAsia="zh-CN" w:bidi="ar"/>
        </w:rPr>
        <w:t>积极向上级部门争取优化调整我县生态红线范围，提出调整方案。对划入生态红线范围内的人工商品林调整受限的，而上级补偿未到位的情况下，林木达到更新年龄的林地，要充分用好更新采伐经营措施，采伐后营造一定比例阔叶树，以逐渐恢复生态多样性；同时，引导国有林场转变经营理念，探索森林可持续经营模式，在符合有关规定基础上开展林下经济种植等多种经营。</w:t>
      </w:r>
      <w:r>
        <w:rPr>
          <w:rFonts w:hint="eastAsia" w:ascii="仿宋_GB2312" w:hAnsi="仿宋_GB2312" w:eastAsia="仿宋_GB2312" w:cs="仿宋_GB2312"/>
          <w:b/>
          <w:bCs/>
          <w:color w:val="auto"/>
          <w:kern w:val="0"/>
          <w:sz w:val="32"/>
          <w:szCs w:val="32"/>
          <w:lang w:val="en-US" w:eastAsia="zh-CN" w:bidi="ar"/>
        </w:rPr>
        <w:t>〔责任单位：县自然资源局、县林业局、大余生态环境局，各乡镇人民政府〕</w:t>
      </w:r>
    </w:p>
    <w:p>
      <w:pPr>
        <w:keepNext w:val="0"/>
        <w:keepLines w:val="0"/>
        <w:pageBreakBefore w:val="0"/>
        <w:numPr>
          <w:ilvl w:val="0"/>
          <w:numId w:val="0"/>
        </w:numPr>
        <w:kinsoku/>
        <w:wordWrap/>
        <w:overflowPunct/>
        <w:topLinePunct w:val="0"/>
        <w:autoSpaceDE/>
        <w:autoSpaceDN/>
        <w:bidi w:val="0"/>
        <w:adjustRightInd/>
        <w:snapToGrid/>
        <w:spacing w:beforeAutospacing="0" w:line="520" w:lineRule="exact"/>
        <w:ind w:firstLine="642" w:firstLineChars="200"/>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7.完善基础设施建设政策。</w:t>
      </w:r>
      <w:r>
        <w:rPr>
          <w:rFonts w:hint="eastAsia" w:ascii="仿宋_GB2312" w:hAnsi="仿宋_GB2312" w:eastAsia="仿宋_GB2312" w:cs="仿宋_GB2312"/>
          <w:color w:val="auto"/>
          <w:kern w:val="0"/>
          <w:sz w:val="32"/>
          <w:szCs w:val="32"/>
          <w:lang w:val="en-US" w:eastAsia="zh-CN" w:bidi="ar"/>
        </w:rPr>
        <w:t>把国有林场基础设施纳入乡村振兴建设规划，享受与周边乡村同等政策，推进国有林场（含场外造林区域）道路、水电、管护用房等基础设施建设改造提升，改善国有林场生产生活条件。争取国家、省、市对国有林场在国家储备林建设、“百场兴百业、百场带百村”、场外造林、毛竹和林下经济等项目资金上予以倾斜。</w:t>
      </w:r>
      <w:r>
        <w:rPr>
          <w:rFonts w:hint="eastAsia" w:ascii="仿宋_GB2312" w:hAnsi="仿宋_GB2312" w:eastAsia="仿宋_GB2312" w:cs="仿宋_GB2312"/>
          <w:b/>
          <w:bCs/>
          <w:color w:val="auto"/>
          <w:kern w:val="0"/>
          <w:sz w:val="32"/>
          <w:szCs w:val="32"/>
          <w:lang w:val="en-US" w:eastAsia="zh-CN" w:bidi="ar"/>
        </w:rPr>
        <w:t>〔责任单位：县乡村振兴局、县农业农村局、县财政局、县交通运输局、县水利局、</w:t>
      </w:r>
      <w:r>
        <w:rPr>
          <w:rFonts w:hint="eastAsia" w:ascii="楷体" w:hAnsi="楷体" w:eastAsia="楷体" w:cs="楷体"/>
          <w:b/>
          <w:bCs/>
          <w:color w:val="auto"/>
          <w:kern w:val="0"/>
          <w:sz w:val="32"/>
          <w:szCs w:val="32"/>
          <w:lang w:val="en-US" w:eastAsia="zh-CN" w:bidi="ar"/>
        </w:rPr>
        <w:t>县供电公司</w:t>
      </w:r>
      <w:r>
        <w:rPr>
          <w:rFonts w:hint="eastAsia" w:ascii="仿宋_GB2312" w:hAnsi="仿宋_GB2312" w:eastAsia="仿宋_GB2312" w:cs="仿宋_GB2312"/>
          <w:b/>
          <w:bCs/>
          <w:color w:val="auto"/>
          <w:kern w:val="0"/>
          <w:sz w:val="32"/>
          <w:szCs w:val="32"/>
          <w:lang w:val="en-US" w:eastAsia="zh-CN" w:bidi="ar"/>
        </w:rPr>
        <w:t>、县林业局，各乡镇人民政府〕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8.加强森林防灭火措施。</w:t>
      </w:r>
      <w:r>
        <w:rPr>
          <w:rFonts w:hint="eastAsia" w:ascii="仿宋_GB2312" w:hAnsi="仿宋_GB2312" w:eastAsia="仿宋_GB2312" w:cs="仿宋_GB2312"/>
          <w:color w:val="auto"/>
          <w:kern w:val="0"/>
          <w:sz w:val="32"/>
          <w:szCs w:val="32"/>
          <w:lang w:val="en-US" w:eastAsia="zh-CN" w:bidi="ar"/>
        </w:rPr>
        <w:t>国有林场必须成立半专业扑火队伍，配备灭火必要装备，定期开展半专业扑火队伍技能培训和综合演练，同时与当地乡镇政府防灭火半专业队搞好协作，对出现森林火灾能第一时间进行扑灭。</w:t>
      </w:r>
      <w:r>
        <w:rPr>
          <w:rFonts w:hint="eastAsia" w:ascii="仿宋_GB2312" w:hAnsi="仿宋_GB2312" w:eastAsia="仿宋_GB2312" w:cs="仿宋_GB2312"/>
          <w:b/>
          <w:bCs/>
          <w:color w:val="auto"/>
          <w:kern w:val="0"/>
          <w:sz w:val="32"/>
          <w:szCs w:val="32"/>
          <w:lang w:val="en-US" w:eastAsia="zh-CN" w:bidi="ar"/>
        </w:rPr>
        <w:t>〔责任单位：县应急管理局、县林业局、县人社局，各乡镇人民政府〕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（四）探索发展资金政策</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9.建立多渠道投融资机制。</w:t>
      </w:r>
      <w:r>
        <w:rPr>
          <w:rFonts w:hint="eastAsia" w:ascii="仿宋_GB2312" w:hAnsi="仿宋_GB2312" w:eastAsia="仿宋_GB2312" w:cs="仿宋_GB2312"/>
          <w:color w:val="auto"/>
          <w:kern w:val="0"/>
          <w:sz w:val="32"/>
          <w:szCs w:val="32"/>
          <w:lang w:val="en-US" w:eastAsia="zh-CN" w:bidi="ar"/>
        </w:rPr>
        <w:t>鼓励社会资本参与国有林场建设。</w:t>
      </w:r>
      <w:r>
        <w:rPr>
          <w:color w:val="auto"/>
        </w:rPr>
        <w:commentReference w:id="1"/>
      </w:r>
      <w:r>
        <w:rPr>
          <w:rFonts w:hint="eastAsia" w:ascii="仿宋_GB2312" w:hAnsi="仿宋_GB2312" w:eastAsia="仿宋_GB2312" w:cs="仿宋_GB2312"/>
          <w:color w:val="auto"/>
          <w:kern w:val="0"/>
          <w:sz w:val="32"/>
          <w:szCs w:val="32"/>
          <w:lang w:val="en-US" w:eastAsia="zh-CN" w:bidi="ar"/>
        </w:rPr>
        <w:t>依托我县国有林场优势，开展国家储备林建设；开发适合我县国有林场特点的金融产品，筹集国有林场发展所需资金，提高国有林场抵御自然灾害能力。支持国有林场申报政府专项债和国储林等政策性资金，加快国有林场发展。</w:t>
      </w:r>
      <w:r>
        <w:rPr>
          <w:rFonts w:hint="eastAsia" w:ascii="仿宋_GB2312" w:hAnsi="仿宋_GB2312" w:eastAsia="仿宋_GB2312" w:cs="仿宋_GB2312"/>
          <w:i w:val="0"/>
          <w:iCs w:val="0"/>
          <w:caps w:val="0"/>
          <w:color w:val="auto"/>
          <w:spacing w:val="0"/>
          <w:sz w:val="32"/>
          <w:szCs w:val="32"/>
          <w:shd w:val="clear" w:color="auto" w:fill="FFFFFF"/>
        </w:rPr>
        <w:t>流转期限5年以上的林地经营权可以向不动产登记机构申请登记发证，可以作为林权抵押贷款、申报林业项目、申请林木采伐及其他有关行政管理事项的凭证。</w:t>
      </w:r>
      <w:r>
        <w:rPr>
          <w:rFonts w:hint="eastAsia" w:ascii="仿宋_GB2312" w:hAnsi="仿宋_GB2312" w:eastAsia="仿宋_GB2312" w:cs="仿宋_GB2312"/>
          <w:b/>
          <w:bCs/>
          <w:color w:val="auto"/>
          <w:kern w:val="0"/>
          <w:sz w:val="32"/>
          <w:szCs w:val="32"/>
          <w:lang w:val="en-US" w:eastAsia="zh-CN" w:bidi="ar"/>
        </w:rPr>
        <w:t>〔责任单位：县金融服务中心、国家金融监督管理总局大余监管支局、县财政局、县林业局，各乡镇人民政府〕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（五）探索科技创新机制</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10.加强科技引进合作。</w:t>
      </w:r>
      <w:r>
        <w:rPr>
          <w:rFonts w:hint="eastAsia" w:ascii="仿宋_GB2312" w:hAnsi="仿宋_GB2312" w:eastAsia="仿宋_GB2312" w:cs="仿宋_GB2312"/>
          <w:color w:val="auto"/>
          <w:kern w:val="0"/>
          <w:sz w:val="32"/>
          <w:szCs w:val="32"/>
          <w:lang w:val="en-US" w:eastAsia="zh-CN" w:bidi="ar"/>
        </w:rPr>
        <w:t>鼓励国有林场与高校、科研院所等合作，开展林木良种培育、乡土树种保护利用、针阔混交林经营技术等方面研究和试验，建设科技创新实践基地，打造林业科技成果转化示范区；争取国有林场享受农机机械补贴支持政策，积极推广林业机械化应用；鼓励县级林业技术人员挂职林场锻炼和林场技术人员到县级林业部门跟班学习交流。</w:t>
      </w:r>
      <w:r>
        <w:rPr>
          <w:rFonts w:hint="eastAsia" w:ascii="仿宋_GB2312" w:hAnsi="仿宋_GB2312" w:eastAsia="仿宋_GB2312" w:cs="仿宋_GB2312"/>
          <w:b/>
          <w:bCs/>
          <w:color w:val="auto"/>
          <w:kern w:val="0"/>
          <w:sz w:val="32"/>
          <w:szCs w:val="32"/>
          <w:lang w:val="en-US" w:eastAsia="zh-CN" w:bidi="ar"/>
        </w:rPr>
        <w:t>〔责任单位：县科创中心、县林业局、县人社局、县农业农村局，各乡镇人民政府〕</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（六）探索考核管理机制</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11.建立新型森林经营考核制度。</w:t>
      </w:r>
      <w:r>
        <w:rPr>
          <w:rFonts w:hint="eastAsia" w:ascii="仿宋_GB2312" w:hAnsi="仿宋_GB2312" w:eastAsia="仿宋_GB2312" w:cs="仿宋_GB2312"/>
          <w:color w:val="auto"/>
          <w:kern w:val="0"/>
          <w:sz w:val="32"/>
          <w:szCs w:val="32"/>
          <w:lang w:val="en-US" w:eastAsia="zh-CN" w:bidi="ar"/>
        </w:rPr>
        <w:t>由县林业局牵头，建立国有林场考核机制，制定国有林场新型森林经营考核评比办法，对达到赣州市国有林场绿色发展试点市建设标准的国有林场给予一定的奖补资金;国有林场要编制新型森林经营方案，方案要结合国家储备林建设，以构建健康稳定优质高效生态系统为目标，因地制宜确定经营目标,科学合理地组织经营活动,通过成效监测不断优化经营措施，提高森林经营水平,提升全县国有森林资源总量、林分质量及资源利用效率。</w:t>
      </w:r>
      <w:r>
        <w:rPr>
          <w:rFonts w:hint="eastAsia" w:ascii="楷体" w:hAnsi="楷体" w:eastAsia="楷体" w:cs="楷体"/>
          <w:b/>
          <w:bCs/>
          <w:color w:val="auto"/>
          <w:kern w:val="0"/>
          <w:sz w:val="32"/>
          <w:szCs w:val="32"/>
          <w:lang w:val="en-US" w:eastAsia="zh-CN" w:bidi="ar"/>
        </w:rPr>
        <w:t xml:space="preserve">〔责任单位：县林业局、县财政局，各乡镇人民政府〕 </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（七）探索价值实现机制</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12.建立林业创新承载平台。</w:t>
      </w:r>
      <w:r>
        <w:rPr>
          <w:rFonts w:hint="eastAsia" w:ascii="仿宋_GB2312" w:hAnsi="仿宋_GB2312" w:eastAsia="仿宋_GB2312" w:cs="仿宋_GB2312"/>
          <w:color w:val="auto"/>
          <w:kern w:val="0"/>
          <w:sz w:val="32"/>
          <w:szCs w:val="32"/>
          <w:lang w:val="en-US" w:eastAsia="zh-CN" w:bidi="ar"/>
        </w:rPr>
        <w:t>结合“互联网+义务植树”模式，鼓励国有林场建设互联网义务植树活动认种认养基地；结合深化生态损害赔偿制度改革，鼓励公检法选取国有林场作为生态损害赔偿替代修复基地。</w:t>
      </w:r>
      <w:r>
        <w:rPr>
          <w:rFonts w:hint="eastAsia" w:ascii="仿宋_GB2312" w:hAnsi="仿宋_GB2312" w:eastAsia="仿宋_GB2312" w:cs="仿宋_GB2312"/>
          <w:b/>
          <w:bCs/>
          <w:color w:val="auto"/>
          <w:kern w:val="0"/>
          <w:sz w:val="32"/>
          <w:szCs w:val="32"/>
          <w:lang w:val="en-US" w:eastAsia="zh-CN" w:bidi="ar"/>
        </w:rPr>
        <w:t>〔责任单位：县林业局、县检察院、县法院、县公安局、县财政局〕</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13.探索林场林业碳汇开发交易。</w:t>
      </w:r>
      <w:r>
        <w:rPr>
          <w:rFonts w:hint="eastAsia" w:ascii="仿宋_GB2312" w:hAnsi="仿宋_GB2312" w:eastAsia="仿宋_GB2312" w:cs="仿宋_GB2312"/>
          <w:color w:val="auto"/>
          <w:kern w:val="0"/>
          <w:sz w:val="32"/>
          <w:szCs w:val="32"/>
          <w:lang w:val="en-US" w:eastAsia="zh-CN" w:bidi="ar"/>
        </w:rPr>
        <w:t>鼓励国有林场与</w:t>
      </w:r>
      <w:r>
        <w:rPr>
          <w:color w:val="auto"/>
        </w:rPr>
        <w:commentReference w:id="2"/>
      </w:r>
      <w:r>
        <w:rPr>
          <w:rFonts w:hint="eastAsia" w:ascii="仿宋_GB2312" w:hAnsi="仿宋_GB2312" w:eastAsia="仿宋_GB2312" w:cs="仿宋_GB2312"/>
          <w:color w:val="auto"/>
          <w:kern w:val="0"/>
          <w:sz w:val="32"/>
          <w:szCs w:val="32"/>
          <w:lang w:val="en-US" w:eastAsia="zh-CN" w:bidi="ar"/>
        </w:rPr>
        <w:t>林业领域市场化投资经营平台合作开发林业碳汇，结合节能降碳活动，鼓励优先消纳国有林场碳汇。积极发展“林业碳汇”产品，为赣州林业碳汇交易试点提供可借鉴推广的经验。</w:t>
      </w:r>
      <w:r>
        <w:rPr>
          <w:rFonts w:hint="eastAsia" w:ascii="仿宋_GB2312" w:hAnsi="仿宋_GB2312" w:eastAsia="仿宋_GB2312" w:cs="仿宋_GB2312"/>
          <w:b/>
          <w:bCs/>
          <w:color w:val="auto"/>
          <w:kern w:val="0"/>
          <w:sz w:val="32"/>
          <w:szCs w:val="32"/>
          <w:lang w:val="en-US" w:eastAsia="zh-CN" w:bidi="ar"/>
        </w:rPr>
        <w:t>〔责任单位：</w:t>
      </w:r>
      <w:r>
        <w:rPr>
          <w:color w:val="auto"/>
        </w:rPr>
        <w:commentReference w:id="3"/>
      </w:r>
      <w:r>
        <w:rPr>
          <w:rFonts w:hint="eastAsia" w:ascii="仿宋_GB2312" w:hAnsi="仿宋_GB2312" w:eastAsia="仿宋_GB2312" w:cs="仿宋_GB2312"/>
          <w:b/>
          <w:bCs/>
          <w:color w:val="auto"/>
          <w:kern w:val="0"/>
          <w:sz w:val="32"/>
          <w:szCs w:val="32"/>
          <w:lang w:val="en-US" w:eastAsia="zh-CN" w:bidi="ar"/>
        </w:rPr>
        <w:t>县林业局、</w:t>
      </w:r>
      <w:r>
        <w:rPr>
          <w:rFonts w:hint="eastAsia" w:ascii="楷体" w:hAnsi="楷体" w:eastAsia="楷体" w:cs="楷体"/>
          <w:b/>
          <w:bCs/>
          <w:color w:val="auto"/>
          <w:kern w:val="0"/>
          <w:sz w:val="32"/>
          <w:szCs w:val="32"/>
          <w:lang w:val="en-US" w:eastAsia="zh-CN" w:bidi="ar"/>
        </w:rPr>
        <w:t>县发展改革委</w:t>
      </w:r>
      <w:r>
        <w:rPr>
          <w:rFonts w:hint="eastAsia" w:ascii="仿宋_GB2312" w:hAnsi="仿宋_GB2312" w:eastAsia="仿宋_GB2312" w:cs="仿宋_GB2312"/>
          <w:b/>
          <w:bCs/>
          <w:color w:val="auto"/>
          <w:kern w:val="0"/>
          <w:sz w:val="32"/>
          <w:szCs w:val="32"/>
          <w:lang w:val="en-US" w:eastAsia="zh-CN" w:bidi="ar"/>
        </w:rPr>
        <w:t>、县财政局、县城发集团〕</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14.强化林业“三产”发展。</w:t>
      </w:r>
      <w:r>
        <w:rPr>
          <w:rFonts w:hint="eastAsia" w:ascii="仿宋_GB2312" w:hAnsi="仿宋_GB2312" w:eastAsia="仿宋_GB2312" w:cs="仿宋_GB2312"/>
          <w:color w:val="auto"/>
          <w:kern w:val="0"/>
          <w:sz w:val="32"/>
          <w:szCs w:val="32"/>
          <w:lang w:val="en-US" w:eastAsia="zh-CN" w:bidi="ar"/>
        </w:rPr>
        <w:t>全面强化国有林场森林资源培育，科学合理经营森林资源，夯实国有林场的经济基础。推动国有林场大力发展绿色苗圃；鼓励国有林场发展林下经济产业，探索栽种模式和技术，支持国有林场创立特色林产品品牌；鼓励林场建立集森林教学、森林科普、森林体验、研学实践为一体的生态教育基地和劳动教育实践基地，与培训机构、各级党政机关、企事业单位和群团组织协作，开展走近自然研教研学活动；鼓励社会资本、林场职工发展森林旅游等特色产业。鼓励国有林场依规组建专门技术设计咨询服务公司，参与市场竞争，承接造林绿化等工程项目和林业咨询服务业务。</w:t>
      </w:r>
      <w:r>
        <w:rPr>
          <w:rFonts w:hint="eastAsia" w:ascii="楷体" w:hAnsi="楷体" w:eastAsia="楷体" w:cs="楷体"/>
          <w:b/>
          <w:bCs/>
          <w:color w:val="auto"/>
          <w:kern w:val="0"/>
          <w:sz w:val="32"/>
          <w:szCs w:val="32"/>
          <w:lang w:val="en-US" w:eastAsia="zh-CN" w:bidi="ar"/>
        </w:rPr>
        <w:t>〔责任单位：</w:t>
      </w:r>
      <w:r>
        <w:rPr>
          <w:color w:val="auto"/>
        </w:rPr>
        <w:commentReference w:id="4"/>
      </w:r>
      <w:r>
        <w:rPr>
          <w:rFonts w:hint="eastAsia" w:ascii="楷体" w:hAnsi="楷体" w:eastAsia="楷体" w:cs="楷体"/>
          <w:b/>
          <w:bCs/>
          <w:color w:val="auto"/>
          <w:kern w:val="0"/>
          <w:sz w:val="32"/>
          <w:szCs w:val="32"/>
          <w:lang w:val="en-US" w:eastAsia="zh-CN" w:bidi="ar"/>
        </w:rPr>
        <w:t xml:space="preserve">县林业局、县教科体局、县文广旅局、团县委、县妇联、县卫健委、县乡村振兴局，各乡镇人民政府〕 </w:t>
      </w:r>
    </w:p>
    <w:p>
      <w:pPr>
        <w:keepNext w:val="0"/>
        <w:keepLines w:val="0"/>
        <w:pageBreakBefore w:val="0"/>
        <w:widowControl/>
        <w:suppressLineNumbers w:val="0"/>
        <w:kinsoku/>
        <w:wordWrap/>
        <w:overflowPunct/>
        <w:topLinePunct w:val="0"/>
        <w:autoSpaceDE/>
        <w:autoSpaceDN/>
        <w:bidi w:val="0"/>
        <w:adjustRightInd/>
        <w:snapToGrid/>
        <w:spacing w:beforeAutospacing="0" w:line="5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kern w:val="0"/>
          <w:sz w:val="32"/>
          <w:szCs w:val="32"/>
          <w:lang w:val="en-US" w:eastAsia="zh-CN" w:bidi="ar"/>
        </w:rPr>
        <w:t>三、保障措施</w:t>
      </w:r>
    </w:p>
    <w:p>
      <w:pPr>
        <w:pStyle w:val="9"/>
        <w:keepNext w:val="0"/>
        <w:keepLines w:val="0"/>
        <w:pageBreakBefore w:val="0"/>
        <w:kinsoku/>
        <w:wordWrap/>
        <w:overflowPunct/>
        <w:topLinePunct w:val="0"/>
        <w:autoSpaceDE/>
        <w:autoSpaceDN/>
        <w:bidi w:val="0"/>
        <w:adjustRightInd/>
        <w:snapToGrid/>
        <w:spacing w:before="0" w:beforeAutospacing="0" w:after="0" w:line="520" w:lineRule="exact"/>
        <w:ind w:firstLine="640" w:firstLineChars="200"/>
        <w:textAlignment w:val="auto"/>
        <w:rPr>
          <w:rFonts w:hint="eastAsia" w:ascii="仿宋_GB2312" w:hAnsi="仿宋_GB2312" w:eastAsia="仿宋_GB2312" w:cs="仿宋_GB2312"/>
          <w:color w:val="auto"/>
          <w:kern w:val="0"/>
          <w:sz w:val="32"/>
          <w:szCs w:val="32"/>
          <w:lang w:val="en" w:eastAsia="zh-CN" w:bidi="ar"/>
        </w:rPr>
      </w:pPr>
      <w:r>
        <w:rPr>
          <w:rFonts w:hint="eastAsia" w:ascii="楷体_GB2312" w:hAnsi="楷体_GB2312" w:eastAsia="楷体_GB2312" w:cs="楷体_GB2312"/>
          <w:b w:val="0"/>
          <w:bCs w:val="0"/>
          <w:color w:val="auto"/>
          <w:kern w:val="0"/>
          <w:sz w:val="32"/>
          <w:szCs w:val="32"/>
          <w:lang w:val="en-US" w:eastAsia="zh-CN" w:bidi="ar"/>
        </w:rPr>
        <w:t>（一）强化统筹协调。</w:t>
      </w:r>
      <w:r>
        <w:rPr>
          <w:rFonts w:hint="eastAsia" w:ascii="仿宋_GB2312" w:hAnsi="仿宋_GB2312" w:eastAsia="仿宋_GB2312" w:cs="仿宋_GB2312"/>
          <w:color w:val="auto"/>
          <w:kern w:val="0"/>
          <w:sz w:val="32"/>
          <w:szCs w:val="32"/>
          <w:lang w:val="en" w:eastAsia="zh-CN" w:bidi="ar"/>
        </w:rPr>
        <w:t>建立由县政府分管领导牵头的联席会议制度和乡镇、场联席会议制度，把森林防灭火、松材线虫病除治、山林</w:t>
      </w:r>
      <w:r>
        <w:rPr>
          <w:rFonts w:hint="eastAsia" w:ascii="仿宋_GB2312" w:hAnsi="仿宋_GB2312" w:eastAsia="仿宋_GB2312" w:cs="仿宋_GB2312"/>
          <w:color w:val="auto"/>
          <w:kern w:val="0"/>
          <w:sz w:val="32"/>
          <w:szCs w:val="32"/>
          <w:lang w:val="en-US" w:eastAsia="zh-CN" w:bidi="ar"/>
        </w:rPr>
        <w:t>权属</w:t>
      </w:r>
      <w:r>
        <w:rPr>
          <w:rFonts w:hint="eastAsia" w:ascii="仿宋_GB2312" w:hAnsi="仿宋_GB2312" w:eastAsia="仿宋_GB2312" w:cs="仿宋_GB2312"/>
          <w:color w:val="auto"/>
          <w:kern w:val="0"/>
          <w:sz w:val="32"/>
          <w:szCs w:val="32"/>
          <w:lang w:val="en" w:eastAsia="zh-CN" w:bidi="ar"/>
        </w:rPr>
        <w:t>纠纷调处、林区秩序稳定等作为乡镇林长制考核重要内容，将林场纳入县级林长的巡林范围。</w:t>
      </w: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（二）压实工作责任。</w:t>
      </w:r>
      <w:r>
        <w:rPr>
          <w:rFonts w:hint="eastAsia" w:ascii="仿宋_GB2312" w:hAnsi="仿宋_GB2312" w:eastAsia="仿宋_GB2312" w:cs="仿宋_GB2312"/>
          <w:color w:val="auto"/>
          <w:kern w:val="0"/>
          <w:sz w:val="32"/>
          <w:szCs w:val="32"/>
          <w:lang w:val="en-US" w:eastAsia="zh-CN" w:bidi="ar"/>
        </w:rPr>
        <w:t>要充分认识争创全国国有林场绿色发展建设工作的重要性，切实增强责任意识和大局意识。县林业局要落实主体责任，各乡镇、各有关部门要积极配合，根据职责分工，加强统筹协调，强化督促指导，形成工作合力，及时会商解决工作中遇到的问题。要建立相应的工作机制，定期研究调度，确保措施到位、责任分工到位、工作落实到位。</w:t>
      </w: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val="0"/>
          <w:bCs w:val="0"/>
          <w:color w:val="auto"/>
          <w:kern w:val="0"/>
          <w:sz w:val="32"/>
          <w:szCs w:val="32"/>
          <w:lang w:val="en-US" w:eastAsia="zh-CN" w:bidi="ar"/>
        </w:rPr>
        <w:t>（三）强化投入保障。</w:t>
      </w:r>
      <w:r>
        <w:rPr>
          <w:rFonts w:hint="eastAsia" w:ascii="仿宋_GB2312" w:hAnsi="仿宋_GB2312" w:eastAsia="仿宋_GB2312" w:cs="仿宋_GB2312"/>
          <w:color w:val="auto"/>
          <w:kern w:val="0"/>
          <w:sz w:val="32"/>
          <w:szCs w:val="32"/>
          <w:lang w:val="en-US" w:eastAsia="zh-CN" w:bidi="ar"/>
        </w:rPr>
        <w:t>要进一步优化投入模式，树立全县“一盘棋”思想，充分发挥乡镇、部门的职能优势，加大资金筹集整合力度，积极争取中央预算内投资、各级财政资金、地方政府专项债券等资金。同时，鼓励社会资本参与国有林场绿色发展建设，形成政府主导、企业参与的多元化资金保障机制。</w:t>
      </w: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bookmarkStart w:id="0" w:name="_GoBack"/>
      <w:r>
        <w:rPr>
          <w:rFonts w:hint="eastAsia" w:ascii="楷体_GB2312" w:hAnsi="楷体_GB2312" w:eastAsia="楷体_GB2312" w:cs="楷体_GB2312"/>
          <w:b w:val="0"/>
          <w:bCs w:val="0"/>
          <w:color w:val="auto"/>
          <w:kern w:val="0"/>
          <w:sz w:val="32"/>
          <w:szCs w:val="32"/>
          <w:lang w:val="en-US" w:eastAsia="zh-CN" w:bidi="ar"/>
        </w:rPr>
        <w:t>（四）强化宣传推广。</w:t>
      </w:r>
      <w:bookmarkEnd w:id="0"/>
      <w:r>
        <w:rPr>
          <w:rFonts w:hint="eastAsia" w:ascii="仿宋_GB2312" w:hAnsi="仿宋_GB2312" w:eastAsia="仿宋_GB2312" w:cs="仿宋_GB2312"/>
          <w:color w:val="auto"/>
          <w:kern w:val="0"/>
          <w:sz w:val="32"/>
          <w:szCs w:val="32"/>
          <w:lang w:val="en-US" w:eastAsia="zh-CN" w:bidi="ar"/>
        </w:rPr>
        <w:t>要认真总结争创国有林场绿色发展建设工作中的先进做法、创新经验及典型案例，充分利用各类宣传媒介，加大宣传力度，做好舆论宣传引导。要持续巩固工作成效，在推进过程中建立健全提升工作水平的长效机制，加快推进我县国有林场绿色发展进程。</w:t>
      </w:r>
    </w:p>
    <w:p>
      <w:pPr>
        <w:keepNext w:val="0"/>
        <w:keepLines w:val="0"/>
        <w:pageBreakBefore w:val="0"/>
        <w:kinsoku/>
        <w:wordWrap/>
        <w:overflowPunct/>
        <w:topLinePunct w:val="0"/>
        <w:autoSpaceDE/>
        <w:autoSpaceDN/>
        <w:bidi w:val="0"/>
        <w:adjustRightInd/>
        <w:snapToGrid/>
        <w:spacing w:beforeAutospacing="0" w:line="520" w:lineRule="exact"/>
        <w:ind w:firstLine="420" w:firstLineChars="200"/>
        <w:textAlignment w:val="auto"/>
        <w:rPr>
          <w:rFonts w:hint="eastAsia" w:ascii="仿宋_GB2312" w:hAnsi="仿宋_GB2312" w:eastAsia="仿宋_GB2312" w:cs="仿宋_GB2312"/>
        </w:rPr>
      </w:pPr>
    </w:p>
    <w:sectPr>
      <w:footerReference r:id="rId5" w:type="default"/>
      <w:pgSz w:w="11906" w:h="16838"/>
      <w:pgMar w:top="1616" w:right="1616" w:bottom="1616" w:left="1616" w:header="851" w:footer="992" w:gutter="0"/>
      <w:pgNumType w:fmt="decimal"/>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旺财" w:date="2024-05-08T16:18:00Z" w:initials="">
    <w:p w14:paraId="AC6BAF6A">
      <w:pPr>
        <w:pStyle w:val="3"/>
        <w:rPr>
          <w:rFonts w:hint="eastAsia" w:eastAsia="宋体"/>
          <w:lang w:eastAsia="zh-CN"/>
        </w:rPr>
      </w:pPr>
      <w:r>
        <w:rPr>
          <w:rFonts w:hint="eastAsia"/>
          <w:lang w:eastAsia="zh-CN"/>
        </w:rPr>
        <w:t>将林业局排第一</w:t>
      </w:r>
    </w:p>
  </w:comment>
  <w:comment w:id="1" w:author="旺财" w:date="2024-05-08T16:13:00Z" w:initials="">
    <w:p w14:paraId="3FCEE8E3">
      <w:pPr>
        <w:pStyle w:val="3"/>
        <w:rPr>
          <w:rFonts w:hint="eastAsia" w:eastAsia="宋体"/>
          <w:lang w:eastAsia="zh-CN"/>
        </w:rPr>
      </w:pPr>
      <w:r>
        <w:rPr>
          <w:rFonts w:hint="eastAsia"/>
          <w:lang w:eastAsia="zh-CN"/>
        </w:rPr>
        <w:t>删除了赣中林投公司</w:t>
      </w:r>
    </w:p>
  </w:comment>
  <w:comment w:id="2" w:author="旺财" w:date="2024-05-08T16:13:00Z" w:initials="">
    <w:p w14:paraId="17E34BC7">
      <w:pPr>
        <w:pStyle w:val="3"/>
        <w:rPr>
          <w:rFonts w:hint="eastAsia" w:eastAsia="宋体"/>
          <w:lang w:eastAsia="zh-CN"/>
        </w:rPr>
      </w:pPr>
      <w:r>
        <w:rPr>
          <w:rFonts w:hint="eastAsia"/>
          <w:lang w:eastAsia="zh-CN"/>
        </w:rPr>
        <w:t>删除了赣中林投公司</w:t>
      </w:r>
    </w:p>
  </w:comment>
  <w:comment w:id="3" w:author="旺财" w:date="2024-05-08T16:16:00Z" w:initials="">
    <w:p w14:paraId="5F5E31C7">
      <w:pPr>
        <w:pStyle w:val="3"/>
        <w:rPr>
          <w:rFonts w:hint="eastAsia" w:eastAsia="宋体"/>
          <w:lang w:eastAsia="zh-CN"/>
        </w:rPr>
      </w:pPr>
      <w:r>
        <w:rPr>
          <w:rFonts w:hint="eastAsia"/>
          <w:lang w:eastAsia="zh-CN"/>
        </w:rPr>
        <w:t>将林业局排第一</w:t>
      </w:r>
    </w:p>
  </w:comment>
  <w:comment w:id="4" w:author="旺财" w:date="2024-05-08T16:17:00Z" w:initials="">
    <w:p w14:paraId="07DDD04A">
      <w:pPr>
        <w:pStyle w:val="3"/>
        <w:rPr>
          <w:rFonts w:hint="eastAsia" w:eastAsia="宋体"/>
          <w:lang w:eastAsia="zh-CN"/>
        </w:rPr>
      </w:pPr>
      <w:r>
        <w:rPr>
          <w:rFonts w:hint="eastAsia"/>
          <w:lang w:eastAsia="zh-CN"/>
        </w:rPr>
        <w:t>将林业局排第一</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AC6BAF6A" w15:done="0"/>
  <w15:commentEx w15:paraId="3FCEE8E3" w15:done="0"/>
  <w15:commentEx w15:paraId="17E34BC7" w15:done="0"/>
  <w15:commentEx w15:paraId="5F5E31C7" w15:done="0"/>
  <w15:commentEx w15:paraId="07DDD04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ans-serif">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旺财">
    <w15:presenceInfo w15:providerId="None" w15:userId="旺财"/>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0ZjI3ZTI5NDcwOTRiZGViYmY5ZDliNjExYmRkNDgifQ=="/>
  </w:docVars>
  <w:rsids>
    <w:rsidRoot w:val="74FD111A"/>
    <w:rsid w:val="00377BEA"/>
    <w:rsid w:val="02DF2CFB"/>
    <w:rsid w:val="04694DC9"/>
    <w:rsid w:val="07E30A6B"/>
    <w:rsid w:val="0B141D0B"/>
    <w:rsid w:val="0F097043"/>
    <w:rsid w:val="17D07FB1"/>
    <w:rsid w:val="1AB23159"/>
    <w:rsid w:val="23D30642"/>
    <w:rsid w:val="262A3E94"/>
    <w:rsid w:val="2CD944AA"/>
    <w:rsid w:val="307911EE"/>
    <w:rsid w:val="32DC49CA"/>
    <w:rsid w:val="3EFC25BC"/>
    <w:rsid w:val="481D43AF"/>
    <w:rsid w:val="497A33D4"/>
    <w:rsid w:val="4F676753"/>
    <w:rsid w:val="53B70FB0"/>
    <w:rsid w:val="57296FB3"/>
    <w:rsid w:val="5A016A20"/>
    <w:rsid w:val="65B026C3"/>
    <w:rsid w:val="66B2453A"/>
    <w:rsid w:val="69683CA7"/>
    <w:rsid w:val="6FCF4290"/>
    <w:rsid w:val="72BC2C8B"/>
    <w:rsid w:val="74FD111A"/>
    <w:rsid w:val="75564607"/>
    <w:rsid w:val="760B0A98"/>
    <w:rsid w:val="79725F8B"/>
    <w:rsid w:val="7B2774B6"/>
    <w:rsid w:val="7BB005D0"/>
    <w:rsid w:val="F7BF3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qFormat/>
    <w:uiPriority w:val="0"/>
    <w:pPr>
      <w:jc w:val="left"/>
    </w:pPr>
  </w:style>
  <w:style w:type="paragraph" w:styleId="4">
    <w:name w:val="Body Text"/>
    <w:basedOn w:val="1"/>
    <w:unhideWhenUsed/>
    <w:qFormat/>
    <w:uiPriority w:val="99"/>
    <w:pPr>
      <w:spacing w:after="120"/>
    </w:pPr>
  </w:style>
  <w:style w:type="paragraph" w:styleId="5">
    <w:name w:val="Body Text Indent"/>
    <w:basedOn w:val="1"/>
    <w:next w:val="2"/>
    <w:qFormat/>
    <w:uiPriority w:val="0"/>
    <w:pPr>
      <w:spacing w:line="264" w:lineRule="auto"/>
      <w:ind w:firstLine="555"/>
    </w:pPr>
    <w:rPr>
      <w:sz w:val="30"/>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w:basedOn w:val="4"/>
    <w:unhideWhenUsed/>
    <w:qFormat/>
    <w:uiPriority w:val="99"/>
    <w:pPr>
      <w:spacing w:before="100" w:beforeAutospacing="1"/>
      <w:ind w:firstLine="420" w:firstLineChars="100"/>
    </w:pPr>
  </w:style>
  <w:style w:type="character" w:styleId="12">
    <w:name w:val="Emphasis"/>
    <w:basedOn w:val="11"/>
    <w:qFormat/>
    <w:uiPriority w:val="0"/>
    <w:rPr>
      <w:i/>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5672</Words>
  <Characters>5751</Characters>
  <Lines>0</Lines>
  <Paragraphs>0</Paragraphs>
  <TotalTime>9</TotalTime>
  <ScaleCrop>false</ScaleCrop>
  <LinksUpToDate>false</LinksUpToDate>
  <CharactersWithSpaces>5800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2024-04-30T15:35:00Z</dcterms:created>
  <dc:creator>豆芽</dc:creator>
  <cp:lastModifiedBy>user</cp:lastModifiedBy>
  <cp:lastPrinted>2024-05-08T14:59:00Z</cp:lastPrinted>
  <dcterms:modified xsi:type="dcterms:W3CDTF">2024-05-09T17:19:02Z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89B7274A64874FBA95BBEDB8EEAC0B8D_13</vt:lpwstr>
  </property>
</Properties>
</file>