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eastAsia="黑体"/>
          <w:sz w:val="44"/>
          <w:szCs w:val="36"/>
          <w:lang w:val="en-US" w:eastAsia="zh-CN"/>
        </w:rPr>
      </w:pPr>
      <w:r>
        <w:rPr>
          <w:rFonts w:hint="eastAsia" w:ascii="黑体" w:hAnsi="黑体" w:eastAsia="黑体"/>
          <w:sz w:val="44"/>
          <w:szCs w:val="36"/>
          <w:lang w:eastAsia="zh-CN"/>
        </w:rPr>
        <w:t>大余县环保局</w:t>
      </w:r>
      <w:r>
        <w:rPr>
          <w:rFonts w:hint="eastAsia" w:ascii="黑体" w:eastAsia="黑体"/>
          <w:sz w:val="44"/>
          <w:szCs w:val="36"/>
          <w:lang w:eastAsia="zh-CN"/>
        </w:rPr>
        <w:t>2018</w:t>
      </w:r>
      <w:r>
        <w:rPr>
          <w:rFonts w:hint="eastAsia" w:ascii="黑体" w:eastAsia="黑体"/>
          <w:sz w:val="44"/>
          <w:szCs w:val="36"/>
        </w:rPr>
        <w:t>年度部门决算</w:t>
      </w:r>
      <w:r>
        <w:rPr>
          <w:rFonts w:hint="eastAsia" w:ascii="黑体" w:eastAsia="黑体"/>
          <w:sz w:val="44"/>
          <w:szCs w:val="36"/>
          <w:lang w:val="en-US" w:eastAsia="zh-CN"/>
        </w:rPr>
        <w:t>公开</w:t>
      </w:r>
    </w:p>
    <w:p>
      <w:pPr>
        <w:spacing w:line="600" w:lineRule="exact"/>
        <w:jc w:val="center"/>
        <w:rPr>
          <w:rFonts w:hint="eastAsia" w:ascii="黑体" w:eastAsia="黑体"/>
          <w:sz w:val="40"/>
          <w:szCs w:val="36"/>
        </w:rPr>
      </w:pPr>
      <w:r>
        <w:rPr>
          <w:rFonts w:hint="eastAsia" w:ascii="黑体" w:eastAsia="黑体"/>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黑体" w:hAnsi="黑体" w:eastAsia="黑体"/>
          <w:b/>
          <w:sz w:val="32"/>
          <w:szCs w:val="32"/>
        </w:rPr>
      </w:pPr>
      <w:r>
        <w:rPr>
          <w:rFonts w:hint="eastAsia" w:ascii="黑体" w:hAnsi="黑体" w:eastAsia="黑体"/>
          <w:b/>
          <w:sz w:val="32"/>
          <w:szCs w:val="32"/>
        </w:rPr>
        <w:t xml:space="preserve">第一部分  </w:t>
      </w:r>
      <w:r>
        <w:rPr>
          <w:rFonts w:hint="eastAsia" w:ascii="黑体" w:hAnsi="黑体" w:eastAsia="黑体"/>
          <w:sz w:val="32"/>
          <w:szCs w:val="32"/>
          <w:lang w:eastAsia="zh-CN"/>
        </w:rPr>
        <w:t>环保</w:t>
      </w:r>
      <w:r>
        <w:rPr>
          <w:rFonts w:hint="eastAsia" w:ascii="黑体" w:hAnsi="黑体" w:eastAsia="黑体"/>
          <w:sz w:val="32"/>
          <w:szCs w:val="32"/>
        </w:rPr>
        <w:t>部门</w:t>
      </w:r>
      <w:r>
        <w:rPr>
          <w:rFonts w:hint="eastAsia" w:ascii="黑体" w:hAnsi="黑体" w:eastAsia="黑体"/>
          <w:b/>
          <w:sz w:val="32"/>
          <w:szCs w:val="32"/>
        </w:rPr>
        <w:t>概况</w:t>
      </w:r>
    </w:p>
    <w:p>
      <w:pPr>
        <w:widowControl/>
        <w:spacing w:line="600" w:lineRule="exact"/>
        <w:ind w:firstLine="640"/>
        <w:jc w:val="left"/>
        <w:rPr>
          <w:rFonts w:hint="eastAsia" w:ascii="仿宋" w:hAnsi="仿宋" w:eastAsia="仿宋"/>
          <w:sz w:val="32"/>
          <w:szCs w:val="30"/>
        </w:rPr>
      </w:pPr>
      <w:r>
        <w:rPr>
          <w:rFonts w:hint="eastAsia" w:ascii="仿宋_GB2312" w:eastAsia="仿宋_GB2312"/>
          <w:b/>
          <w:sz w:val="32"/>
          <w:szCs w:val="30"/>
        </w:rPr>
        <w:t xml:space="preserve">    </w:t>
      </w:r>
      <w:r>
        <w:rPr>
          <w:rFonts w:hint="eastAsia" w:ascii="仿宋" w:hAnsi="仿宋" w:eastAsia="仿宋"/>
          <w:sz w:val="32"/>
          <w:szCs w:val="30"/>
        </w:rPr>
        <w:t>一、部门主要职责</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 xml:space="preserve">第二部分  </w:t>
      </w:r>
      <w:r>
        <w:rPr>
          <w:rFonts w:hint="eastAsia" w:ascii="黑体" w:hAnsi="黑体" w:eastAsia="黑体"/>
          <w:sz w:val="32"/>
          <w:szCs w:val="32"/>
          <w:lang w:eastAsia="zh-CN"/>
        </w:rPr>
        <w:t>2018</w:t>
      </w:r>
      <w:r>
        <w:rPr>
          <w:rFonts w:hint="eastAsia" w:ascii="黑体" w:hAnsi="黑体" w:eastAsia="黑体"/>
          <w:sz w:val="32"/>
          <w:szCs w:val="32"/>
        </w:rPr>
        <w:t>年度部门决算表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一、收入支出决算总表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二、收入决算表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三、支出决算表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四、财政拨款收入支出决算总表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五、一般公共预算财政拨款支出决算表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六、一般公共预算财政拨款基本支出决算表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七、一般公共预算财政拨款“三公”经费支出决算</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八、政府性基金预算财政拨款收入支出决算表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九、国有资产占用情况表</w:t>
      </w:r>
    </w:p>
    <w:p>
      <w:pPr>
        <w:widowControl/>
        <w:spacing w:line="600" w:lineRule="exact"/>
        <w:jc w:val="left"/>
        <w:rPr>
          <w:rFonts w:hint="eastAsia" w:ascii="黑体" w:hAnsi="黑体" w:eastAsia="黑体"/>
          <w:sz w:val="32"/>
          <w:szCs w:val="32"/>
        </w:rPr>
      </w:pPr>
      <w:r>
        <w:rPr>
          <w:rFonts w:hint="eastAsia" w:ascii="仿宋" w:hAnsi="仿宋" w:eastAsia="仿宋" w:cs="宋体"/>
          <w:kern w:val="0"/>
          <w:sz w:val="32"/>
          <w:szCs w:val="32"/>
        </w:rPr>
        <w:t xml:space="preserve">    </w:t>
      </w:r>
      <w:r>
        <w:rPr>
          <w:rFonts w:hint="eastAsia" w:ascii="黑体" w:hAnsi="黑体" w:eastAsia="黑体"/>
          <w:sz w:val="32"/>
          <w:szCs w:val="32"/>
        </w:rPr>
        <w:t xml:space="preserve">第三部分  </w:t>
      </w:r>
      <w:r>
        <w:rPr>
          <w:rFonts w:hint="eastAsia" w:ascii="黑体" w:hAnsi="黑体" w:eastAsia="黑体"/>
          <w:sz w:val="32"/>
          <w:szCs w:val="32"/>
          <w:lang w:eastAsia="zh-CN"/>
        </w:rPr>
        <w:t>2018</w:t>
      </w:r>
      <w:r>
        <w:rPr>
          <w:rFonts w:hint="eastAsia" w:ascii="黑体" w:hAnsi="黑体" w:eastAsia="黑体"/>
          <w:sz w:val="32"/>
          <w:szCs w:val="32"/>
        </w:rPr>
        <w:t>年度部门决算情况说明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三、财政拨款支出决算情况说明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四、一般公共预算财政拨款基本支出决算情况说明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五、一般公共预算财政拨款“三公”经费支出决算</w:t>
      </w:r>
    </w:p>
    <w:p>
      <w:pPr>
        <w:widowControl/>
        <w:spacing w:line="600" w:lineRule="exact"/>
        <w:jc w:val="left"/>
        <w:rPr>
          <w:rFonts w:hint="eastAsia" w:ascii="仿宋" w:hAnsi="仿宋" w:eastAsia="仿宋"/>
          <w:sz w:val="32"/>
          <w:szCs w:val="30"/>
        </w:rPr>
      </w:pPr>
      <w:r>
        <w:rPr>
          <w:rFonts w:hint="eastAsia" w:ascii="仿宋" w:hAnsi="仿宋" w:eastAsia="仿宋"/>
          <w:sz w:val="32"/>
          <w:szCs w:val="30"/>
        </w:rPr>
        <w:t xml:space="preserve">    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六、机关运行经费支出情况说明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七、政府采购支出情况说明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八、预算绩效情况说明</w:t>
      </w:r>
    </w:p>
    <w:p>
      <w:pPr>
        <w:widowControl/>
        <w:spacing w:line="600" w:lineRule="exact"/>
        <w:ind w:firstLine="640"/>
        <w:jc w:val="left"/>
        <w:rPr>
          <w:rFonts w:ascii="仿宋" w:hAnsi="仿宋" w:eastAsia="仿宋"/>
          <w:sz w:val="32"/>
          <w:szCs w:val="30"/>
        </w:rPr>
      </w:pPr>
      <w:r>
        <w:rPr>
          <w:rFonts w:hint="eastAsia" w:ascii="黑体" w:hAnsi="黑体" w:eastAsia="黑体"/>
          <w:sz w:val="32"/>
          <w:szCs w:val="32"/>
        </w:rPr>
        <w:t>第四部分  名词解释</w:t>
      </w: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widowControl/>
        <w:spacing w:line="580" w:lineRule="exact"/>
        <w:jc w:val="center"/>
        <w:rPr>
          <w:rFonts w:hint="eastAsia" w:ascii="宋体" w:hAnsi="宋体"/>
          <w:b/>
          <w:sz w:val="32"/>
          <w:szCs w:val="30"/>
        </w:rPr>
      </w:pPr>
    </w:p>
    <w:p>
      <w:pPr>
        <w:widowControl/>
        <w:spacing w:line="580" w:lineRule="exact"/>
        <w:jc w:val="center"/>
        <w:rPr>
          <w:rFonts w:hint="eastAsia"/>
          <w:sz w:val="32"/>
          <w:szCs w:val="32"/>
        </w:rPr>
      </w:pPr>
      <w:r>
        <w:rPr>
          <w:rFonts w:hint="eastAsia" w:ascii="宋体" w:hAnsi="宋体"/>
          <w:b/>
          <w:sz w:val="32"/>
          <w:szCs w:val="30"/>
        </w:rPr>
        <w:t xml:space="preserve">第一部分  </w:t>
      </w:r>
      <w:r>
        <w:rPr>
          <w:rFonts w:hint="eastAsia" w:ascii="宋体" w:hAnsi="宋体"/>
          <w:b/>
          <w:sz w:val="32"/>
          <w:szCs w:val="32"/>
          <w:lang w:eastAsia="zh-CN"/>
        </w:rPr>
        <w:t>环保</w:t>
      </w:r>
      <w:r>
        <w:rPr>
          <w:rFonts w:hint="eastAsia" w:ascii="宋体" w:hAnsi="宋体"/>
          <w:b/>
          <w:sz w:val="32"/>
          <w:szCs w:val="32"/>
        </w:rPr>
        <w:t>部门</w:t>
      </w:r>
      <w:r>
        <w:rPr>
          <w:rFonts w:hint="eastAsia" w:ascii="宋体" w:hAnsi="宋体"/>
          <w:b/>
          <w:sz w:val="32"/>
          <w:szCs w:val="30"/>
        </w:rPr>
        <w:t>概况</w:t>
      </w:r>
    </w:p>
    <w:p>
      <w:pPr>
        <w:ind w:firstLine="630"/>
        <w:jc w:val="left"/>
        <w:rPr>
          <w:rFonts w:hint="eastAsia" w:ascii="黑体" w:hAnsi="黑体" w:eastAsia="黑体"/>
          <w:sz w:val="30"/>
          <w:szCs w:val="30"/>
        </w:rPr>
      </w:pPr>
      <w:r>
        <w:rPr>
          <w:rFonts w:hint="eastAsia" w:ascii="黑体" w:hAnsi="黑体" w:eastAsia="黑体"/>
          <w:sz w:val="30"/>
          <w:szCs w:val="30"/>
        </w:rPr>
        <w:t>一、部门主要职能</w:t>
      </w:r>
    </w:p>
    <w:p>
      <w:pPr>
        <w:ind w:firstLine="630"/>
        <w:jc w:val="left"/>
        <w:rPr>
          <w:rFonts w:hint="eastAsia" w:ascii="仿宋" w:hAnsi="仿宋" w:eastAsia="仿宋" w:cs="仿宋"/>
          <w:sz w:val="30"/>
          <w:szCs w:val="30"/>
        </w:rPr>
      </w:pPr>
      <w:r>
        <w:rPr>
          <w:rFonts w:hint="eastAsia" w:ascii="仿宋" w:hAnsi="仿宋" w:eastAsia="仿宋" w:cs="仿宋"/>
          <w:sz w:val="30"/>
          <w:szCs w:val="30"/>
        </w:rPr>
        <w:t>（一）贯彻执行国家和省、市环境保护方针、政策和法律、法规。拟定有关监督全县环境保护的实施办法和规定，并对全县环境保护工作实施监督管理。</w:t>
      </w:r>
    </w:p>
    <w:p>
      <w:pPr>
        <w:ind w:firstLine="630"/>
        <w:jc w:val="left"/>
        <w:rPr>
          <w:rFonts w:hint="eastAsia" w:ascii="仿宋" w:hAnsi="仿宋" w:eastAsia="仿宋" w:cs="仿宋"/>
          <w:sz w:val="30"/>
          <w:szCs w:val="30"/>
        </w:rPr>
      </w:pPr>
      <w:r>
        <w:rPr>
          <w:rFonts w:hint="eastAsia" w:ascii="仿宋" w:hAnsi="仿宋" w:eastAsia="仿宋" w:cs="仿宋"/>
          <w:sz w:val="30"/>
          <w:szCs w:val="30"/>
        </w:rPr>
        <w:t>（二）受县人民政府委托对重大经济和技术政策、发展规划以及重大经济开发计划进行环境影响评价；拟定并组织实施全县环境保护规划；组织拟定监督实施全县重点区域、重点流域污染防治规划和生态保护规划；组织编制全县环境功能区划。</w:t>
      </w:r>
    </w:p>
    <w:p>
      <w:pPr>
        <w:ind w:firstLine="600" w:firstLineChars="200"/>
        <w:jc w:val="left"/>
        <w:rPr>
          <w:rFonts w:hint="eastAsia" w:ascii="仿宋" w:hAnsi="仿宋" w:eastAsia="仿宋" w:cs="仿宋"/>
          <w:sz w:val="30"/>
          <w:szCs w:val="30"/>
        </w:rPr>
      </w:pPr>
      <w:r>
        <w:rPr>
          <w:rFonts w:hint="eastAsia" w:ascii="仿宋" w:hAnsi="仿宋" w:eastAsia="仿宋" w:cs="仿宋"/>
          <w:sz w:val="30"/>
          <w:szCs w:val="30"/>
          <w:lang w:eastAsia="zh-CN"/>
        </w:rPr>
        <w:t>（三）</w:t>
      </w:r>
      <w:r>
        <w:rPr>
          <w:rFonts w:hint="eastAsia" w:ascii="仿宋" w:hAnsi="仿宋" w:eastAsia="仿宋" w:cs="仿宋"/>
          <w:sz w:val="30"/>
          <w:szCs w:val="30"/>
        </w:rPr>
        <w:t>负责应对突发环境事件处理的统筹协调。指导协调全县突发环境事件的应急、预警工作，协调解决有关跨区域环境污染纠纷，统筹协调全县重点流域、区域污染防治工作。</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（四）</w:t>
      </w:r>
      <w:r>
        <w:rPr>
          <w:rFonts w:hint="eastAsia" w:ascii="仿宋" w:hAnsi="仿宋" w:eastAsia="仿宋" w:cs="仿宋"/>
          <w:sz w:val="30"/>
          <w:szCs w:val="30"/>
        </w:rPr>
        <w:t>负责环境污染防治的监督管理。组织实施国家、省、市有关大气、水体、土壤、噪声、固体废物，有毒化学品及机动车等污染防治的法规和规章；负责对全县大气、水体、土壤等环境污染防治工作的监督管理。负责全县城市环境综合整治定量考核工作。</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五</w:t>
      </w:r>
      <w:r>
        <w:rPr>
          <w:rFonts w:hint="eastAsia" w:ascii="仿宋" w:hAnsi="仿宋" w:eastAsia="仿宋" w:cs="仿宋"/>
          <w:sz w:val="30"/>
          <w:szCs w:val="30"/>
          <w:lang w:eastAsia="zh-CN"/>
        </w:rPr>
        <w:t>）</w:t>
      </w:r>
      <w:r>
        <w:rPr>
          <w:rFonts w:hint="eastAsia" w:ascii="仿宋" w:hAnsi="仿宋" w:eastAsia="仿宋" w:cs="仿宋"/>
          <w:sz w:val="30"/>
          <w:szCs w:val="30"/>
        </w:rPr>
        <w:t>承担落实全县减排目标的责任。组织并监督实施主要污染物排放总量控制和排污许可证制度，负责水污染物排放许可证审批和发放，落实市局下达的污染物总量控制指标，督查、督办、核查我县污染物减排任务完成情况，实施环境保护目标责任制、总量减排考核。</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（六）</w:t>
      </w:r>
      <w:r>
        <w:rPr>
          <w:rFonts w:hint="eastAsia" w:ascii="仿宋" w:hAnsi="仿宋" w:eastAsia="仿宋" w:cs="仿宋"/>
          <w:sz w:val="30"/>
          <w:szCs w:val="30"/>
        </w:rPr>
        <w:t>协调、监督生态保护工作。拟订生态保护规划，组织评估生态环境质量状况，监督对生态环境有影响的自然资源开发利用活动；监督重要生态环境建设和生态破坏恢复工作；监督检查各种类型自然保护区及风景名胜区、森林公园的环境保护工作；监督检查生物多样性保护、野生动植物保护、湿地环境保护和荒漠化防治工作；现场监督检查县内各自然保护区。负责农村生态环境保护；指导全县生态示范区和生态农业建设。</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（七）</w:t>
      </w:r>
      <w:r>
        <w:rPr>
          <w:rFonts w:hint="eastAsia" w:ascii="仿宋" w:hAnsi="仿宋" w:eastAsia="仿宋" w:cs="仿宋"/>
          <w:sz w:val="30"/>
          <w:szCs w:val="30"/>
        </w:rPr>
        <w:t>承办县人大、政协有关环境保护的建议和提案，受县政府委托协调处理县内环境污染纠纷；协调县内跨行政区域的污染纠纷；组织协调县重点流域水污染防治工作；负责环境监察和排污收费工作。</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（八）</w:t>
      </w:r>
      <w:r>
        <w:rPr>
          <w:rFonts w:hint="eastAsia" w:ascii="仿宋" w:hAnsi="仿宋" w:eastAsia="仿宋" w:cs="仿宋"/>
          <w:sz w:val="30"/>
          <w:szCs w:val="30"/>
        </w:rPr>
        <w:t>监督执行国家环境质量标准和污染物排放标准；审核城市总体规划中的环境保护内容；发布全县环境状况公报；参与编写全县可持续发展纲要。</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（九）</w:t>
      </w:r>
      <w:r>
        <w:rPr>
          <w:rFonts w:hint="eastAsia" w:ascii="仿宋" w:hAnsi="仿宋" w:eastAsia="仿宋" w:cs="仿宋"/>
          <w:sz w:val="30"/>
          <w:szCs w:val="30"/>
        </w:rPr>
        <w:t>贯彻执行国家和省、市各项环境管理制度；按照国家规定审定开发建设活动环境影响报告书；指导城乡环境综合整治。</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（十）</w:t>
      </w:r>
      <w:r>
        <w:rPr>
          <w:rFonts w:hint="eastAsia" w:ascii="仿宋" w:hAnsi="仿宋" w:eastAsia="仿宋" w:cs="仿宋"/>
          <w:sz w:val="30"/>
          <w:szCs w:val="30"/>
        </w:rPr>
        <w:t>组织实施环境保护科技发展、科学研究和技术示范工程、管理全县环境管理体系；负责全县环境标志的审查推荐工作；指导和推动环境保护产业发展。</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（十一）</w:t>
      </w:r>
      <w:r>
        <w:rPr>
          <w:rFonts w:hint="eastAsia" w:ascii="仿宋" w:hAnsi="仿宋" w:eastAsia="仿宋" w:cs="仿宋"/>
          <w:sz w:val="30"/>
          <w:szCs w:val="30"/>
        </w:rPr>
        <w:t>负责全县环境监测、环境统计、环境信息工作；组织全县环境质量监测和污染监督性监测；指导和协调环境保护宣传教育和新闻出版工作；推动全县公众和社会各界参与环境保护。</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（十二）</w:t>
      </w:r>
      <w:r>
        <w:rPr>
          <w:rFonts w:hint="eastAsia" w:ascii="仿宋" w:hAnsi="仿宋" w:eastAsia="仿宋" w:cs="仿宋"/>
          <w:sz w:val="30"/>
          <w:szCs w:val="30"/>
        </w:rPr>
        <w:t>负责全县辐射环境、放射性废物的管理和污染防治工作；参与放射性事故、辐射环境事故的应急处理工作；对电磁辐射、放射性技术应用和伴有放射性矿产资源开发利用中的污染防治工作实行统一监督管理。</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（十三）</w:t>
      </w:r>
      <w:r>
        <w:rPr>
          <w:rFonts w:hint="eastAsia" w:ascii="仿宋" w:hAnsi="仿宋" w:eastAsia="仿宋" w:cs="仿宋"/>
          <w:sz w:val="30"/>
          <w:szCs w:val="30"/>
        </w:rPr>
        <w:t>组织实施全县环境保护国际交流合作；制定有关交流与合作计划；负责选派环境保护系统专业技术人员赴境外研修；归口管理境内外环境保护项目、技术、设备和资金的引进工作。</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（十四）</w:t>
      </w:r>
      <w:r>
        <w:rPr>
          <w:rFonts w:hint="eastAsia" w:ascii="仿宋" w:hAnsi="仿宋" w:eastAsia="仿宋" w:cs="仿宋"/>
          <w:sz w:val="30"/>
          <w:szCs w:val="30"/>
        </w:rPr>
        <w:t>组织协调全县环境保护宣传教育工作。开展生态文明建设和环境友好型社会建设的有关宣传教育工作，推动社会公众和社会组织参与环境保护。</w:t>
      </w:r>
    </w:p>
    <w:p>
      <w:pPr>
        <w:ind w:firstLine="630"/>
        <w:jc w:val="left"/>
        <w:rPr>
          <w:rFonts w:hint="eastAsia" w:ascii="仿宋" w:hAnsi="仿宋" w:eastAsia="仿宋" w:cs="仿宋"/>
          <w:sz w:val="30"/>
          <w:szCs w:val="30"/>
        </w:rPr>
      </w:pPr>
      <w:r>
        <w:rPr>
          <w:rFonts w:hint="eastAsia" w:ascii="仿宋" w:hAnsi="仿宋" w:eastAsia="仿宋" w:cs="仿宋"/>
          <w:sz w:val="30"/>
          <w:szCs w:val="30"/>
          <w:lang w:eastAsia="zh-CN"/>
        </w:rPr>
        <w:t>（十五）</w:t>
      </w:r>
      <w:r>
        <w:rPr>
          <w:rFonts w:hint="eastAsia" w:ascii="仿宋" w:hAnsi="仿宋" w:eastAsia="仿宋" w:cs="仿宋"/>
          <w:sz w:val="30"/>
          <w:szCs w:val="30"/>
        </w:rPr>
        <w:t>承办县政府交办的其他事项。</w:t>
      </w:r>
    </w:p>
    <w:p>
      <w:pPr>
        <w:ind w:firstLine="630"/>
        <w:jc w:val="left"/>
        <w:rPr>
          <w:rFonts w:hint="eastAsia" w:ascii="黑体" w:hAnsi="黑体" w:eastAsia="黑体"/>
          <w:sz w:val="30"/>
          <w:szCs w:val="30"/>
        </w:rPr>
      </w:pPr>
      <w:r>
        <w:rPr>
          <w:rFonts w:hint="eastAsia" w:ascii="黑体" w:hAnsi="黑体" w:eastAsia="黑体"/>
          <w:sz w:val="30"/>
          <w:szCs w:val="30"/>
        </w:rPr>
        <w:t>二、部门基本情况</w:t>
      </w:r>
    </w:p>
    <w:p>
      <w:pPr>
        <w:ind w:firstLine="630"/>
        <w:jc w:val="left"/>
        <w:rPr>
          <w:rFonts w:hint="eastAsia" w:ascii="仿宋" w:hAnsi="仿宋" w:eastAsia="仿宋"/>
          <w:sz w:val="30"/>
          <w:szCs w:val="30"/>
        </w:rPr>
      </w:pPr>
      <w:r>
        <w:rPr>
          <w:rFonts w:hint="eastAsia" w:ascii="仿宋" w:hAnsi="仿宋" w:eastAsia="仿宋"/>
          <w:sz w:val="30"/>
          <w:szCs w:val="30"/>
        </w:rPr>
        <w:t xml:space="preserve">纳入本套部门决算汇编范围的单位共 </w:t>
      </w:r>
      <w:r>
        <w:rPr>
          <w:rFonts w:hint="eastAsia" w:ascii="仿宋" w:hAnsi="仿宋" w:eastAsia="仿宋"/>
          <w:sz w:val="30"/>
          <w:szCs w:val="30"/>
          <w:lang w:val="en-US" w:eastAsia="zh-CN"/>
        </w:rPr>
        <w:t>1</w:t>
      </w:r>
      <w:r>
        <w:rPr>
          <w:rFonts w:hint="eastAsia" w:ascii="仿宋" w:hAnsi="仿宋" w:eastAsia="仿宋"/>
          <w:sz w:val="30"/>
          <w:szCs w:val="30"/>
        </w:rPr>
        <w:t xml:space="preserve"> 个，包括5个科室（行政办公室、监督管理股、审批股、总量办、综合股）和2个下属单位（大余县环境监测站、大余县环境监察大队）。</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2018</w:t>
      </w:r>
      <w:r>
        <w:rPr>
          <w:rFonts w:hint="eastAsia" w:ascii="仿宋" w:hAnsi="仿宋" w:eastAsia="仿宋"/>
          <w:sz w:val="30"/>
          <w:szCs w:val="30"/>
        </w:rPr>
        <w:t xml:space="preserve">年年末编制人数 </w:t>
      </w:r>
      <w:r>
        <w:rPr>
          <w:rFonts w:hint="eastAsia" w:ascii="仿宋" w:hAnsi="仿宋" w:eastAsia="仿宋"/>
          <w:sz w:val="30"/>
          <w:szCs w:val="30"/>
          <w:lang w:val="en-US" w:eastAsia="zh-CN"/>
        </w:rPr>
        <w:t>24</w:t>
      </w:r>
      <w:r>
        <w:rPr>
          <w:rFonts w:hint="eastAsia" w:ascii="仿宋" w:hAnsi="仿宋" w:eastAsia="仿宋"/>
          <w:sz w:val="30"/>
          <w:szCs w:val="30"/>
        </w:rPr>
        <w:t xml:space="preserve"> 人，其中行政编制 </w:t>
      </w:r>
      <w:r>
        <w:rPr>
          <w:rFonts w:hint="eastAsia" w:ascii="仿宋" w:hAnsi="仿宋" w:eastAsia="仿宋"/>
          <w:sz w:val="30"/>
          <w:szCs w:val="30"/>
          <w:lang w:val="en-US" w:eastAsia="zh-CN"/>
        </w:rPr>
        <w:t>2</w:t>
      </w:r>
      <w:r>
        <w:rPr>
          <w:rFonts w:hint="eastAsia" w:ascii="仿宋" w:hAnsi="仿宋" w:eastAsia="仿宋"/>
          <w:sz w:val="30"/>
          <w:szCs w:val="30"/>
        </w:rPr>
        <w:t xml:space="preserve"> 人，事业编制 </w:t>
      </w:r>
      <w:r>
        <w:rPr>
          <w:rFonts w:hint="eastAsia" w:ascii="仿宋" w:hAnsi="仿宋" w:eastAsia="仿宋"/>
          <w:sz w:val="30"/>
          <w:szCs w:val="30"/>
          <w:lang w:val="en-US" w:eastAsia="zh-CN"/>
        </w:rPr>
        <w:t>22</w:t>
      </w:r>
      <w:r>
        <w:rPr>
          <w:rFonts w:hint="eastAsia" w:ascii="仿宋" w:hAnsi="仿宋" w:eastAsia="仿宋"/>
          <w:sz w:val="30"/>
          <w:szCs w:val="30"/>
        </w:rPr>
        <w:t xml:space="preserve"> 人；年末实有人数 </w:t>
      </w:r>
      <w:r>
        <w:rPr>
          <w:rFonts w:hint="eastAsia" w:ascii="仿宋" w:hAnsi="仿宋" w:eastAsia="仿宋"/>
          <w:sz w:val="30"/>
          <w:szCs w:val="30"/>
          <w:lang w:val="en-US" w:eastAsia="zh-CN"/>
        </w:rPr>
        <w:t>41</w:t>
      </w:r>
      <w:r>
        <w:rPr>
          <w:rFonts w:hint="eastAsia" w:ascii="仿宋" w:hAnsi="仿宋" w:eastAsia="仿宋"/>
          <w:sz w:val="30"/>
          <w:szCs w:val="30"/>
        </w:rPr>
        <w:t xml:space="preserve"> 人，其中在职人员 </w:t>
      </w:r>
      <w:r>
        <w:rPr>
          <w:rFonts w:hint="eastAsia" w:ascii="仿宋" w:hAnsi="仿宋" w:eastAsia="仿宋"/>
          <w:sz w:val="30"/>
          <w:szCs w:val="30"/>
          <w:lang w:val="en-US" w:eastAsia="zh-CN"/>
        </w:rPr>
        <w:t>41</w:t>
      </w:r>
      <w:r>
        <w:rPr>
          <w:rFonts w:hint="eastAsia" w:ascii="仿宋" w:hAnsi="仿宋" w:eastAsia="仿宋"/>
          <w:sz w:val="30"/>
          <w:szCs w:val="30"/>
        </w:rPr>
        <w:t xml:space="preserve"> 人</w:t>
      </w:r>
      <w:r>
        <w:rPr>
          <w:rFonts w:hint="eastAsia" w:ascii="仿宋" w:hAnsi="仿宋" w:eastAsia="仿宋"/>
          <w:sz w:val="30"/>
          <w:szCs w:val="30"/>
          <w:lang w:eastAsia="zh-CN"/>
        </w:rPr>
        <w:t>；</w:t>
      </w:r>
      <w:r>
        <w:rPr>
          <w:rFonts w:hint="eastAsia" w:ascii="仿宋" w:hAnsi="仿宋" w:eastAsia="仿宋"/>
          <w:sz w:val="30"/>
          <w:szCs w:val="30"/>
        </w:rPr>
        <w:t xml:space="preserve">离休人员 </w:t>
      </w:r>
      <w:r>
        <w:rPr>
          <w:rFonts w:hint="eastAsia" w:ascii="仿宋" w:hAnsi="仿宋" w:eastAsia="仿宋"/>
          <w:sz w:val="30"/>
          <w:szCs w:val="30"/>
          <w:lang w:val="en-US" w:eastAsia="zh-CN"/>
        </w:rPr>
        <w:t>0</w:t>
      </w:r>
      <w:r>
        <w:rPr>
          <w:rFonts w:hint="eastAsia" w:ascii="仿宋" w:hAnsi="仿宋" w:eastAsia="仿宋"/>
          <w:sz w:val="30"/>
          <w:szCs w:val="30"/>
        </w:rPr>
        <w:t xml:space="preserve"> 人，退休人员 </w:t>
      </w:r>
      <w:r>
        <w:rPr>
          <w:rFonts w:hint="eastAsia" w:ascii="仿宋" w:hAnsi="仿宋" w:eastAsia="仿宋"/>
          <w:sz w:val="30"/>
          <w:szCs w:val="30"/>
          <w:lang w:val="en-US" w:eastAsia="zh-CN"/>
        </w:rPr>
        <w:t>18</w:t>
      </w:r>
      <w:r>
        <w:rPr>
          <w:rFonts w:hint="eastAsia" w:ascii="仿宋" w:hAnsi="仿宋" w:eastAsia="仿宋"/>
          <w:sz w:val="30"/>
          <w:szCs w:val="30"/>
        </w:rPr>
        <w:t xml:space="preserve">人；年末学生人数 </w:t>
      </w:r>
      <w:r>
        <w:rPr>
          <w:rFonts w:hint="eastAsia" w:ascii="仿宋" w:hAnsi="仿宋" w:eastAsia="仿宋"/>
          <w:sz w:val="30"/>
          <w:szCs w:val="30"/>
          <w:lang w:val="en-US" w:eastAsia="zh-CN"/>
        </w:rPr>
        <w:t>0</w:t>
      </w:r>
      <w:r>
        <w:rPr>
          <w:rFonts w:hint="eastAsia" w:ascii="仿宋" w:hAnsi="仿宋" w:eastAsia="仿宋"/>
          <w:sz w:val="30"/>
          <w:szCs w:val="30"/>
        </w:rPr>
        <w:t xml:space="preserve"> 人。</w:t>
      </w:r>
    </w:p>
    <w:p>
      <w:pPr>
        <w:widowControl/>
        <w:spacing w:line="600" w:lineRule="exact"/>
        <w:jc w:val="both"/>
        <w:rPr>
          <w:rFonts w:hint="eastAsia" w:ascii="宋体" w:hAnsi="宋体"/>
          <w:b/>
          <w:sz w:val="32"/>
          <w:szCs w:val="32"/>
        </w:rPr>
      </w:pPr>
    </w:p>
    <w:p>
      <w:pPr>
        <w:widowControl/>
        <w:spacing w:line="600" w:lineRule="exact"/>
        <w:jc w:val="both"/>
        <w:rPr>
          <w:rFonts w:hint="eastAsia" w:ascii="宋体" w:hAnsi="宋体"/>
          <w:b/>
          <w:sz w:val="32"/>
          <w:szCs w:val="32"/>
        </w:rPr>
      </w:pPr>
      <w:r>
        <w:rPr>
          <w:rFonts w:hint="eastAsia" w:ascii="宋体" w:hAnsi="宋体"/>
          <w:b/>
          <w:sz w:val="32"/>
          <w:szCs w:val="32"/>
        </w:rPr>
        <w:t xml:space="preserve">第二部分  </w:t>
      </w:r>
      <w:r>
        <w:rPr>
          <w:rFonts w:hint="eastAsia" w:ascii="宋体" w:hAnsi="宋体"/>
          <w:b/>
          <w:sz w:val="32"/>
          <w:szCs w:val="32"/>
          <w:lang w:eastAsia="zh-CN"/>
        </w:rPr>
        <w:t>2018</w:t>
      </w:r>
      <w:r>
        <w:rPr>
          <w:rFonts w:hint="eastAsia" w:ascii="宋体" w:hAnsi="宋体"/>
          <w:b/>
          <w:sz w:val="32"/>
          <w:szCs w:val="32"/>
        </w:rPr>
        <w:t>年度部门决算表</w:t>
      </w:r>
    </w:p>
    <w:p>
      <w:pPr>
        <w:autoSpaceDE w:val="0"/>
        <w:autoSpaceDN w:val="0"/>
        <w:adjustRightInd w:val="0"/>
        <w:spacing w:line="360" w:lineRule="auto"/>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lang w:eastAsia="zh-CN"/>
        </w:rPr>
        <w:drawing>
          <wp:inline distT="0" distB="0" distL="114300" distR="114300">
            <wp:extent cx="5428615" cy="4295140"/>
            <wp:effectExtent l="0" t="0" r="635" b="10160"/>
            <wp:docPr id="5" name="图片 5" descr="15668023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566802399(1)"/>
                    <pic:cNvPicPr>
                      <a:picLocks noChangeAspect="1"/>
                    </pic:cNvPicPr>
                  </pic:nvPicPr>
                  <pic:blipFill>
                    <a:blip r:embed="rId10"/>
                    <a:stretch>
                      <a:fillRect/>
                    </a:stretch>
                  </pic:blipFill>
                  <pic:spPr>
                    <a:xfrm>
                      <a:off x="0" y="0"/>
                      <a:ext cx="5428615" cy="4295140"/>
                    </a:xfrm>
                    <a:prstGeom prst="rect">
                      <a:avLst/>
                    </a:prstGeom>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lang w:eastAsia="zh-CN"/>
        </w:rPr>
        <w:drawing>
          <wp:inline distT="0" distB="0" distL="114300" distR="114300">
            <wp:extent cx="5273675" cy="3634105"/>
            <wp:effectExtent l="0" t="0" r="3175" b="4445"/>
            <wp:docPr id="6" name="图片 6" descr="15668024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566802480(1)"/>
                    <pic:cNvPicPr>
                      <a:picLocks noChangeAspect="1"/>
                    </pic:cNvPicPr>
                  </pic:nvPicPr>
                  <pic:blipFill>
                    <a:blip r:embed="rId11"/>
                    <a:stretch>
                      <a:fillRect/>
                    </a:stretch>
                  </pic:blipFill>
                  <pic:spPr>
                    <a:xfrm>
                      <a:off x="0" y="0"/>
                      <a:ext cx="5273675" cy="3634105"/>
                    </a:xfrm>
                    <a:prstGeom prst="rect">
                      <a:avLst/>
                    </a:prstGeom>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rPr>
      </w:pPr>
    </w:p>
    <w:p>
      <w:pPr>
        <w:autoSpaceDE w:val="0"/>
        <w:autoSpaceDN w:val="0"/>
        <w:adjustRightInd w:val="0"/>
        <w:spacing w:line="360" w:lineRule="auto"/>
        <w:jc w:val="left"/>
        <w:rPr>
          <w:rFonts w:hint="eastAsia" w:eastAsia="宋体"/>
          <w:szCs w:val="30"/>
          <w:lang w:eastAsia="zh-CN"/>
        </w:rPr>
      </w:pPr>
      <w:r>
        <w:rPr>
          <w:rFonts w:hint="eastAsia" w:eastAsia="宋体"/>
          <w:szCs w:val="30"/>
          <w:lang w:eastAsia="zh-CN"/>
        </w:rPr>
        <w:drawing>
          <wp:inline distT="0" distB="0" distL="114300" distR="114300">
            <wp:extent cx="5424170" cy="4140835"/>
            <wp:effectExtent l="0" t="0" r="5080" b="12065"/>
            <wp:docPr id="7" name="图片 7" descr="15668025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566802551(1)"/>
                    <pic:cNvPicPr>
                      <a:picLocks noChangeAspect="1"/>
                    </pic:cNvPicPr>
                  </pic:nvPicPr>
                  <pic:blipFill>
                    <a:blip r:embed="rId12"/>
                    <a:stretch>
                      <a:fillRect/>
                    </a:stretch>
                  </pic:blipFill>
                  <pic:spPr>
                    <a:xfrm>
                      <a:off x="0" y="0"/>
                      <a:ext cx="5424170" cy="4140835"/>
                    </a:xfrm>
                    <a:prstGeom prst="rect">
                      <a:avLst/>
                    </a:prstGeom>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lang w:eastAsia="zh-CN"/>
        </w:rPr>
        <w:drawing>
          <wp:inline distT="0" distB="0" distL="114300" distR="114300">
            <wp:extent cx="5416550" cy="4166870"/>
            <wp:effectExtent l="0" t="0" r="12700" b="5080"/>
            <wp:docPr id="8" name="图片 8" descr="15668025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566802593(1)"/>
                    <pic:cNvPicPr>
                      <a:picLocks noChangeAspect="1"/>
                    </pic:cNvPicPr>
                  </pic:nvPicPr>
                  <pic:blipFill>
                    <a:blip r:embed="rId13"/>
                    <a:stretch>
                      <a:fillRect/>
                    </a:stretch>
                  </pic:blipFill>
                  <pic:spPr>
                    <a:xfrm>
                      <a:off x="0" y="0"/>
                      <a:ext cx="5416550" cy="4166870"/>
                    </a:xfrm>
                    <a:prstGeom prst="rect">
                      <a:avLst/>
                    </a:prstGeom>
                  </pic:spPr>
                </pic:pic>
              </a:graphicData>
            </a:graphic>
          </wp:inline>
        </w:drawing>
      </w:r>
    </w:p>
    <w:p>
      <w:pPr>
        <w:autoSpaceDE w:val="0"/>
        <w:autoSpaceDN w:val="0"/>
        <w:adjustRightInd w:val="0"/>
        <w:spacing w:line="360" w:lineRule="auto"/>
        <w:jc w:val="left"/>
        <w:rPr>
          <w:rFonts w:hint="eastAsia" w:eastAsia="宋体"/>
          <w:szCs w:val="30"/>
          <w:lang w:eastAsia="zh-CN"/>
        </w:rPr>
      </w:pPr>
      <w:r>
        <w:rPr>
          <w:rFonts w:hint="eastAsia" w:eastAsia="宋体"/>
          <w:szCs w:val="30"/>
          <w:lang w:eastAsia="zh-CN"/>
        </w:rPr>
        <w:drawing>
          <wp:inline distT="0" distB="0" distL="114300" distR="114300">
            <wp:extent cx="5269865" cy="5594985"/>
            <wp:effectExtent l="0" t="0" r="6985" b="5715"/>
            <wp:docPr id="9" name="图片 9" descr="15668026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66802629(1)"/>
                    <pic:cNvPicPr>
                      <a:picLocks noChangeAspect="1"/>
                    </pic:cNvPicPr>
                  </pic:nvPicPr>
                  <pic:blipFill>
                    <a:blip r:embed="rId14"/>
                    <a:stretch>
                      <a:fillRect/>
                    </a:stretch>
                  </pic:blipFill>
                  <pic:spPr>
                    <a:xfrm>
                      <a:off x="0" y="0"/>
                      <a:ext cx="5269865" cy="5594985"/>
                    </a:xfrm>
                    <a:prstGeom prst="rect">
                      <a:avLst/>
                    </a:prstGeom>
                  </pic:spPr>
                </pic:pic>
              </a:graphicData>
            </a:graphic>
          </wp:inline>
        </w:drawing>
      </w:r>
    </w:p>
    <w:p>
      <w:pPr>
        <w:autoSpaceDE w:val="0"/>
        <w:autoSpaceDN w:val="0"/>
        <w:adjustRightInd w:val="0"/>
        <w:spacing w:line="360" w:lineRule="auto"/>
        <w:jc w:val="left"/>
        <w:rPr>
          <w:rFonts w:hint="eastAsia" w:eastAsia="宋体"/>
          <w:szCs w:val="30"/>
          <w:lang w:eastAsia="zh-CN"/>
        </w:rPr>
      </w:pPr>
      <w:r>
        <w:rPr>
          <w:rFonts w:hint="eastAsia" w:eastAsia="宋体"/>
          <w:szCs w:val="30"/>
          <w:lang w:eastAsia="zh-CN"/>
        </w:rPr>
        <w:drawing>
          <wp:inline distT="0" distB="0" distL="114300" distR="114300">
            <wp:extent cx="5000625" cy="8201025"/>
            <wp:effectExtent l="0" t="0" r="9525" b="9525"/>
            <wp:docPr id="10" name="图片 10" descr="15668027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566802761(1)"/>
                    <pic:cNvPicPr>
                      <a:picLocks noChangeAspect="1"/>
                    </pic:cNvPicPr>
                  </pic:nvPicPr>
                  <pic:blipFill>
                    <a:blip r:embed="rId15"/>
                    <a:stretch>
                      <a:fillRect/>
                    </a:stretch>
                  </pic:blipFill>
                  <pic:spPr>
                    <a:xfrm>
                      <a:off x="0" y="0"/>
                      <a:ext cx="5000625" cy="8201025"/>
                    </a:xfrm>
                    <a:prstGeom prst="rect">
                      <a:avLst/>
                    </a:prstGeom>
                  </pic:spPr>
                </pic:pic>
              </a:graphicData>
            </a:graphic>
          </wp:inline>
        </w:drawing>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eastAsia="宋体"/>
          <w:szCs w:val="30"/>
          <w:lang w:eastAsia="zh-CN"/>
        </w:rPr>
      </w:pPr>
      <w:r>
        <w:rPr>
          <w:rFonts w:hint="eastAsia" w:eastAsia="宋体"/>
          <w:szCs w:val="30"/>
          <w:lang w:eastAsia="zh-CN"/>
        </w:rPr>
        <w:drawing>
          <wp:inline distT="0" distB="0" distL="114300" distR="114300">
            <wp:extent cx="5330825" cy="5459730"/>
            <wp:effectExtent l="0" t="0" r="3175" b="7620"/>
            <wp:docPr id="11" name="图片 11" descr="15668029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566802920(1)"/>
                    <pic:cNvPicPr>
                      <a:picLocks noChangeAspect="1"/>
                    </pic:cNvPicPr>
                  </pic:nvPicPr>
                  <pic:blipFill>
                    <a:blip r:embed="rId16"/>
                    <a:stretch>
                      <a:fillRect/>
                    </a:stretch>
                  </pic:blipFill>
                  <pic:spPr>
                    <a:xfrm>
                      <a:off x="0" y="0"/>
                      <a:ext cx="5330825" cy="5459730"/>
                    </a:xfrm>
                    <a:prstGeom prst="rect">
                      <a:avLst/>
                    </a:prstGeom>
                  </pic:spPr>
                </pic:pic>
              </a:graphicData>
            </a:graphic>
          </wp:inline>
        </w:drawing>
      </w:r>
    </w:p>
    <w:p>
      <w:pPr>
        <w:autoSpaceDE w:val="0"/>
        <w:autoSpaceDN w:val="0"/>
        <w:adjustRightInd w:val="0"/>
        <w:spacing w:line="360" w:lineRule="auto"/>
        <w:jc w:val="left"/>
        <w:rPr>
          <w:rFonts w:hint="eastAsia" w:eastAsia="宋体"/>
          <w:szCs w:val="30"/>
          <w:lang w:eastAsia="zh-CN"/>
        </w:rPr>
      </w:pPr>
    </w:p>
    <w:p>
      <w:pPr>
        <w:autoSpaceDE w:val="0"/>
        <w:autoSpaceDN w:val="0"/>
        <w:adjustRightInd w:val="0"/>
        <w:spacing w:line="360" w:lineRule="auto"/>
        <w:jc w:val="left"/>
        <w:rPr>
          <w:rFonts w:hint="eastAsia" w:eastAsia="宋体"/>
          <w:szCs w:val="30"/>
          <w:lang w:eastAsia="zh-CN"/>
        </w:rPr>
      </w:pPr>
    </w:p>
    <w:p>
      <w:pPr>
        <w:autoSpaceDE w:val="0"/>
        <w:autoSpaceDN w:val="0"/>
        <w:adjustRightInd w:val="0"/>
        <w:spacing w:line="360" w:lineRule="auto"/>
        <w:jc w:val="left"/>
        <w:rPr>
          <w:rFonts w:hint="eastAsia" w:eastAsia="宋体"/>
          <w:szCs w:val="30"/>
          <w:lang w:eastAsia="zh-CN"/>
        </w:rPr>
      </w:pPr>
    </w:p>
    <w:p>
      <w:pPr>
        <w:autoSpaceDE w:val="0"/>
        <w:autoSpaceDN w:val="0"/>
        <w:adjustRightInd w:val="0"/>
        <w:spacing w:line="360" w:lineRule="auto"/>
        <w:jc w:val="left"/>
        <w:rPr>
          <w:rFonts w:hint="eastAsia" w:eastAsia="宋体"/>
          <w:szCs w:val="30"/>
          <w:lang w:eastAsia="zh-CN"/>
        </w:rPr>
      </w:pPr>
    </w:p>
    <w:p>
      <w:pPr>
        <w:autoSpaceDE w:val="0"/>
        <w:autoSpaceDN w:val="0"/>
        <w:adjustRightInd w:val="0"/>
        <w:spacing w:line="360" w:lineRule="auto"/>
        <w:jc w:val="left"/>
        <w:rPr>
          <w:rFonts w:hint="eastAsia" w:eastAsia="宋体"/>
          <w:szCs w:val="30"/>
          <w:lang w:eastAsia="zh-CN"/>
        </w:rPr>
      </w:pPr>
    </w:p>
    <w:p>
      <w:pPr>
        <w:autoSpaceDE w:val="0"/>
        <w:autoSpaceDN w:val="0"/>
        <w:adjustRightInd w:val="0"/>
        <w:spacing w:line="360" w:lineRule="auto"/>
        <w:jc w:val="left"/>
        <w:rPr>
          <w:rFonts w:hint="eastAsia" w:eastAsia="宋体"/>
          <w:szCs w:val="30"/>
          <w:lang w:eastAsia="zh-CN"/>
        </w:rPr>
      </w:pPr>
    </w:p>
    <w:p>
      <w:pPr>
        <w:autoSpaceDE w:val="0"/>
        <w:autoSpaceDN w:val="0"/>
        <w:adjustRightInd w:val="0"/>
        <w:spacing w:line="360" w:lineRule="auto"/>
        <w:jc w:val="left"/>
        <w:rPr>
          <w:rFonts w:hint="eastAsia" w:eastAsia="宋体"/>
          <w:szCs w:val="30"/>
          <w:lang w:eastAsia="zh-CN"/>
        </w:rPr>
      </w:pPr>
    </w:p>
    <w:p>
      <w:pPr>
        <w:autoSpaceDE w:val="0"/>
        <w:autoSpaceDN w:val="0"/>
        <w:adjustRightInd w:val="0"/>
        <w:spacing w:line="360" w:lineRule="auto"/>
        <w:jc w:val="left"/>
        <w:rPr>
          <w:rFonts w:hint="eastAsia" w:eastAsia="宋体"/>
          <w:szCs w:val="30"/>
          <w:lang w:eastAsia="zh-CN"/>
        </w:rPr>
      </w:pPr>
    </w:p>
    <w:p>
      <w:pPr>
        <w:autoSpaceDE w:val="0"/>
        <w:autoSpaceDN w:val="0"/>
        <w:adjustRightInd w:val="0"/>
        <w:spacing w:line="360" w:lineRule="auto"/>
        <w:jc w:val="left"/>
        <w:rPr>
          <w:rFonts w:hint="eastAsia" w:eastAsia="宋体"/>
          <w:szCs w:val="30"/>
          <w:lang w:eastAsia="zh-CN"/>
        </w:rPr>
      </w:pPr>
      <w:r>
        <w:rPr>
          <w:rFonts w:hint="eastAsia" w:eastAsia="宋体"/>
          <w:szCs w:val="30"/>
          <w:lang w:eastAsia="zh-CN"/>
        </w:rPr>
        <w:drawing>
          <wp:inline distT="0" distB="0" distL="114300" distR="114300">
            <wp:extent cx="5267325" cy="1915795"/>
            <wp:effectExtent l="0" t="0" r="9525" b="8255"/>
            <wp:docPr id="12" name="图片 12" descr="15668029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566802947(1)"/>
                    <pic:cNvPicPr>
                      <a:picLocks noChangeAspect="1"/>
                    </pic:cNvPicPr>
                  </pic:nvPicPr>
                  <pic:blipFill>
                    <a:blip r:embed="rId17"/>
                    <a:stretch>
                      <a:fillRect/>
                    </a:stretch>
                  </pic:blipFill>
                  <pic:spPr>
                    <a:xfrm>
                      <a:off x="0" y="0"/>
                      <a:ext cx="5267325" cy="1915795"/>
                    </a:xfrm>
                    <a:prstGeom prst="rect">
                      <a:avLst/>
                    </a:prstGeom>
                  </pic:spPr>
                </pic:pic>
              </a:graphicData>
            </a:graphic>
          </wp:inline>
        </w:drawing>
      </w:r>
    </w:p>
    <w:p>
      <w:pPr>
        <w:autoSpaceDE w:val="0"/>
        <w:autoSpaceDN w:val="0"/>
        <w:adjustRightInd w:val="0"/>
        <w:spacing w:line="360" w:lineRule="auto"/>
        <w:jc w:val="left"/>
        <w:rPr>
          <w:rFonts w:hint="eastAsia" w:eastAsia="宋体"/>
          <w:szCs w:val="30"/>
          <w:lang w:eastAsia="zh-CN"/>
        </w:rPr>
      </w:pPr>
    </w:p>
    <w:p>
      <w:pPr>
        <w:autoSpaceDE w:val="0"/>
        <w:autoSpaceDN w:val="0"/>
        <w:adjustRightInd w:val="0"/>
        <w:spacing w:line="360" w:lineRule="auto"/>
        <w:jc w:val="left"/>
        <w:rPr>
          <w:rFonts w:hint="eastAsia" w:eastAsia="宋体"/>
          <w:szCs w:val="30"/>
          <w:lang w:eastAsia="zh-CN"/>
        </w:rPr>
      </w:pPr>
    </w:p>
    <w:p>
      <w:pPr>
        <w:autoSpaceDE w:val="0"/>
        <w:autoSpaceDN w:val="0"/>
        <w:adjustRightInd w:val="0"/>
        <w:spacing w:line="360" w:lineRule="auto"/>
        <w:jc w:val="left"/>
        <w:rPr>
          <w:rFonts w:hint="eastAsia" w:eastAsia="宋体"/>
          <w:szCs w:val="30"/>
          <w:lang w:eastAsia="zh-CN"/>
        </w:rPr>
      </w:pPr>
    </w:p>
    <w:p>
      <w:pPr>
        <w:widowControl/>
        <w:spacing w:line="240" w:lineRule="auto"/>
        <w:ind w:firstLine="640"/>
        <w:jc w:val="center"/>
        <w:rPr>
          <w:rFonts w:hint="eastAsia" w:ascii="宋体" w:hAnsi="宋体" w:eastAsia="宋体"/>
          <w:b/>
          <w:sz w:val="32"/>
          <w:szCs w:val="32"/>
          <w:lang w:eastAsia="zh-CN"/>
        </w:rPr>
      </w:pPr>
      <w:r>
        <w:rPr>
          <w:rFonts w:hint="eastAsia" w:ascii="宋体" w:hAnsi="宋体" w:eastAsia="宋体"/>
          <w:b/>
          <w:sz w:val="32"/>
          <w:szCs w:val="32"/>
          <w:lang w:eastAsia="zh-CN"/>
        </w:rPr>
        <w:drawing>
          <wp:inline distT="0" distB="0" distL="114300" distR="114300">
            <wp:extent cx="5210175" cy="3171825"/>
            <wp:effectExtent l="0" t="0" r="9525" b="9525"/>
            <wp:docPr id="14" name="图片 14" descr="15668030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566803020(1)"/>
                    <pic:cNvPicPr>
                      <a:picLocks noChangeAspect="1"/>
                    </pic:cNvPicPr>
                  </pic:nvPicPr>
                  <pic:blipFill>
                    <a:blip r:embed="rId18"/>
                    <a:stretch>
                      <a:fillRect/>
                    </a:stretch>
                  </pic:blipFill>
                  <pic:spPr>
                    <a:xfrm>
                      <a:off x="0" y="0"/>
                      <a:ext cx="5210175" cy="3171825"/>
                    </a:xfrm>
                    <a:prstGeom prst="rect">
                      <a:avLst/>
                    </a:prstGeom>
                  </pic:spPr>
                </pic:pic>
              </a:graphicData>
            </a:graphic>
          </wp:inline>
        </w:drawing>
      </w: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仿宋" w:hAnsi="仿宋" w:eastAsia="仿宋"/>
          <w:sz w:val="30"/>
          <w:szCs w:val="30"/>
        </w:rPr>
      </w:pPr>
      <w:r>
        <w:rPr>
          <w:rFonts w:hint="eastAsia" w:ascii="宋体" w:hAnsi="宋体"/>
          <w:b/>
          <w:sz w:val="32"/>
          <w:szCs w:val="32"/>
        </w:rPr>
        <w:t xml:space="preserve">第三部分  </w:t>
      </w:r>
      <w:r>
        <w:rPr>
          <w:rFonts w:hint="eastAsia" w:ascii="宋体" w:hAnsi="宋体"/>
          <w:b/>
          <w:sz w:val="32"/>
          <w:szCs w:val="32"/>
          <w:lang w:eastAsia="zh-CN"/>
        </w:rPr>
        <w:t>2018</w:t>
      </w:r>
      <w:r>
        <w:rPr>
          <w:rFonts w:hint="eastAsia" w:ascii="宋体" w:hAnsi="宋体"/>
          <w:b/>
          <w:sz w:val="32"/>
          <w:szCs w:val="32"/>
        </w:rPr>
        <w:t>年度部门决算情况说明</w:t>
      </w: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 w:hAnsi="仿宋" w:eastAsia="仿宋"/>
          <w:sz w:val="30"/>
          <w:szCs w:val="30"/>
          <w:lang w:val="en-US" w:eastAsia="zh-CN"/>
        </w:rPr>
      </w:pPr>
      <w:r>
        <w:rPr>
          <w:rFonts w:hint="eastAsia" w:ascii="仿宋" w:hAnsi="仿宋" w:eastAsia="仿宋"/>
          <w:sz w:val="30"/>
          <w:szCs w:val="30"/>
        </w:rPr>
        <w:t>本部门</w:t>
      </w:r>
      <w:r>
        <w:rPr>
          <w:rFonts w:hint="eastAsia" w:ascii="仿宋" w:hAnsi="仿宋" w:eastAsia="仿宋"/>
          <w:sz w:val="30"/>
          <w:szCs w:val="30"/>
          <w:lang w:eastAsia="zh-CN"/>
        </w:rPr>
        <w:t>2018</w:t>
      </w:r>
      <w:r>
        <w:rPr>
          <w:rFonts w:hint="eastAsia" w:ascii="仿宋" w:hAnsi="仿宋" w:eastAsia="仿宋"/>
          <w:sz w:val="30"/>
          <w:szCs w:val="30"/>
        </w:rPr>
        <w:t>年度收入总计</w:t>
      </w:r>
      <w:r>
        <w:rPr>
          <w:rFonts w:hint="eastAsia" w:ascii="仿宋" w:hAnsi="仿宋" w:eastAsia="仿宋"/>
          <w:sz w:val="30"/>
          <w:szCs w:val="30"/>
          <w:lang w:val="en-US" w:eastAsia="zh-CN"/>
        </w:rPr>
        <w:t>2070.66</w:t>
      </w:r>
      <w:r>
        <w:rPr>
          <w:rFonts w:hint="eastAsia" w:ascii="仿宋" w:hAnsi="仿宋" w:eastAsia="仿宋"/>
          <w:sz w:val="30"/>
          <w:szCs w:val="30"/>
        </w:rPr>
        <w:t>万元，其中年初结转和结余</w:t>
      </w:r>
      <w:r>
        <w:rPr>
          <w:rFonts w:hint="eastAsia" w:ascii="仿宋" w:hAnsi="仿宋" w:eastAsia="仿宋"/>
          <w:sz w:val="30"/>
          <w:szCs w:val="30"/>
          <w:lang w:val="en-US" w:eastAsia="zh-CN"/>
        </w:rPr>
        <w:t>388.92</w:t>
      </w:r>
      <w:r>
        <w:rPr>
          <w:rFonts w:hint="eastAsia" w:ascii="仿宋" w:hAnsi="仿宋" w:eastAsia="仿宋"/>
          <w:sz w:val="30"/>
          <w:szCs w:val="30"/>
        </w:rPr>
        <w:t>万元，较</w:t>
      </w:r>
      <w:r>
        <w:rPr>
          <w:rFonts w:hint="eastAsia" w:ascii="仿宋" w:hAnsi="仿宋" w:eastAsia="仿宋"/>
          <w:sz w:val="30"/>
          <w:szCs w:val="30"/>
          <w:lang w:eastAsia="zh-CN"/>
        </w:rPr>
        <w:t>2017</w:t>
      </w:r>
      <w:r>
        <w:rPr>
          <w:rFonts w:hint="eastAsia" w:ascii="仿宋" w:hAnsi="仿宋" w:eastAsia="仿宋"/>
          <w:sz w:val="30"/>
          <w:szCs w:val="30"/>
        </w:rPr>
        <w:t>年减少</w:t>
      </w:r>
      <w:r>
        <w:rPr>
          <w:rFonts w:hint="eastAsia" w:ascii="仿宋" w:hAnsi="仿宋" w:eastAsia="仿宋"/>
          <w:sz w:val="30"/>
          <w:szCs w:val="30"/>
          <w:lang w:val="en-US" w:eastAsia="zh-CN"/>
        </w:rPr>
        <w:t>7198.52</w:t>
      </w:r>
      <w:r>
        <w:rPr>
          <w:rFonts w:hint="eastAsia" w:ascii="仿宋" w:hAnsi="仿宋" w:eastAsia="仿宋"/>
          <w:sz w:val="30"/>
          <w:szCs w:val="30"/>
        </w:rPr>
        <w:t>万元，下降</w:t>
      </w:r>
      <w:r>
        <w:rPr>
          <w:rFonts w:hint="eastAsia" w:ascii="仿宋" w:hAnsi="仿宋" w:eastAsia="仿宋"/>
          <w:sz w:val="30"/>
          <w:szCs w:val="30"/>
          <w:lang w:val="en-US" w:eastAsia="zh-CN"/>
        </w:rPr>
        <w:t>77.66</w:t>
      </w:r>
      <w:r>
        <w:rPr>
          <w:rFonts w:hint="eastAsia" w:ascii="仿宋" w:hAnsi="仿宋" w:eastAsia="仿宋"/>
          <w:sz w:val="30"/>
          <w:szCs w:val="30"/>
        </w:rPr>
        <w:t xml:space="preserve"> %；本年收入合计 </w:t>
      </w:r>
      <w:r>
        <w:rPr>
          <w:rFonts w:hint="eastAsia" w:ascii="仿宋" w:hAnsi="仿宋" w:eastAsia="仿宋"/>
          <w:sz w:val="30"/>
          <w:szCs w:val="30"/>
          <w:lang w:val="en-US" w:eastAsia="zh-CN"/>
        </w:rPr>
        <w:t>1681.75</w:t>
      </w:r>
      <w:r>
        <w:rPr>
          <w:rFonts w:hint="eastAsia" w:ascii="仿宋" w:hAnsi="仿宋" w:eastAsia="仿宋"/>
          <w:sz w:val="30"/>
          <w:szCs w:val="30"/>
        </w:rPr>
        <w:t xml:space="preserve"> 万元，较</w:t>
      </w:r>
      <w:r>
        <w:rPr>
          <w:rFonts w:hint="eastAsia" w:ascii="仿宋" w:hAnsi="仿宋" w:eastAsia="仿宋"/>
          <w:sz w:val="30"/>
          <w:szCs w:val="30"/>
          <w:lang w:eastAsia="zh-CN"/>
        </w:rPr>
        <w:t>2017</w:t>
      </w:r>
      <w:r>
        <w:rPr>
          <w:rFonts w:hint="eastAsia" w:ascii="仿宋" w:hAnsi="仿宋" w:eastAsia="仿宋"/>
          <w:sz w:val="30"/>
          <w:szCs w:val="30"/>
        </w:rPr>
        <w:t>年减少</w:t>
      </w:r>
      <w:r>
        <w:rPr>
          <w:rFonts w:hint="eastAsia" w:ascii="仿宋" w:hAnsi="仿宋" w:eastAsia="仿宋"/>
          <w:sz w:val="30"/>
          <w:szCs w:val="30"/>
          <w:lang w:val="en-US" w:eastAsia="zh-CN"/>
        </w:rPr>
        <w:t>1157.71</w:t>
      </w:r>
      <w:r>
        <w:rPr>
          <w:rFonts w:hint="eastAsia" w:ascii="仿宋" w:hAnsi="仿宋" w:eastAsia="仿宋"/>
          <w:sz w:val="30"/>
          <w:szCs w:val="30"/>
        </w:rPr>
        <w:t xml:space="preserve">万元，下降 </w:t>
      </w:r>
      <w:r>
        <w:rPr>
          <w:rFonts w:hint="eastAsia" w:ascii="仿宋" w:hAnsi="仿宋" w:eastAsia="仿宋"/>
          <w:sz w:val="30"/>
          <w:szCs w:val="30"/>
          <w:lang w:val="en-US" w:eastAsia="zh-CN"/>
        </w:rPr>
        <w:t>40.77</w:t>
      </w:r>
      <w:r>
        <w:rPr>
          <w:rFonts w:hint="eastAsia" w:ascii="仿宋" w:hAnsi="仿宋" w:eastAsia="仿宋"/>
          <w:sz w:val="30"/>
          <w:szCs w:val="30"/>
        </w:rPr>
        <w:t xml:space="preserve"> %，主要原因是：</w:t>
      </w:r>
      <w:r>
        <w:rPr>
          <w:rFonts w:hint="eastAsia" w:ascii="仿宋" w:hAnsi="仿宋" w:eastAsia="仿宋"/>
          <w:sz w:val="30"/>
          <w:szCs w:val="30"/>
          <w:lang w:val="en-US" w:eastAsia="zh-CN"/>
        </w:rPr>
        <w:t>一是项目收入减少了，二是无排污费收入（排污费改排污税）。</w:t>
      </w:r>
    </w:p>
    <w:p>
      <w:pPr>
        <w:ind w:firstLine="630"/>
        <w:jc w:val="left"/>
        <w:rPr>
          <w:rFonts w:hint="eastAsia" w:ascii="仿宋" w:hAnsi="仿宋" w:eastAsia="仿宋"/>
          <w:sz w:val="30"/>
          <w:szCs w:val="30"/>
        </w:rPr>
      </w:pPr>
      <w:r>
        <w:rPr>
          <w:rFonts w:hint="eastAsia" w:ascii="仿宋" w:hAnsi="仿宋" w:eastAsia="仿宋"/>
          <w:sz w:val="30"/>
          <w:szCs w:val="30"/>
        </w:rPr>
        <w:t xml:space="preserve">本年收入的具体构成为：财政拨款收入 </w:t>
      </w:r>
      <w:r>
        <w:rPr>
          <w:rFonts w:hint="eastAsia" w:ascii="仿宋" w:hAnsi="仿宋" w:eastAsia="仿宋"/>
          <w:sz w:val="30"/>
          <w:szCs w:val="30"/>
          <w:lang w:val="en-US" w:eastAsia="zh-CN"/>
        </w:rPr>
        <w:t>1631.12</w:t>
      </w:r>
      <w:r>
        <w:rPr>
          <w:rFonts w:hint="eastAsia" w:ascii="仿宋" w:hAnsi="仿宋" w:eastAsia="仿宋"/>
          <w:sz w:val="30"/>
          <w:szCs w:val="30"/>
        </w:rPr>
        <w:t xml:space="preserve">万元，占 </w:t>
      </w:r>
      <w:r>
        <w:rPr>
          <w:rFonts w:hint="eastAsia" w:ascii="仿宋" w:hAnsi="仿宋" w:eastAsia="仿宋"/>
          <w:sz w:val="30"/>
          <w:szCs w:val="30"/>
          <w:lang w:val="en-US" w:eastAsia="zh-CN"/>
        </w:rPr>
        <w:t xml:space="preserve">96.99 </w:t>
      </w:r>
      <w:r>
        <w:rPr>
          <w:rFonts w:hint="eastAsia" w:ascii="仿宋" w:hAnsi="仿宋" w:eastAsia="仿宋"/>
          <w:sz w:val="30"/>
          <w:szCs w:val="30"/>
        </w:rPr>
        <w:t xml:space="preserve">%；事业收入 </w:t>
      </w:r>
      <w:r>
        <w:rPr>
          <w:rFonts w:hint="eastAsia" w:ascii="仿宋" w:hAnsi="仿宋" w:eastAsia="仿宋"/>
          <w:sz w:val="30"/>
          <w:szCs w:val="30"/>
          <w:lang w:val="en-US" w:eastAsia="zh-CN"/>
        </w:rPr>
        <w:t>0</w:t>
      </w:r>
      <w:r>
        <w:rPr>
          <w:rFonts w:hint="eastAsia" w:ascii="仿宋" w:hAnsi="仿宋" w:eastAsia="仿宋"/>
          <w:sz w:val="30"/>
          <w:szCs w:val="30"/>
        </w:rPr>
        <w:t xml:space="preserve"> 万元，占 </w:t>
      </w:r>
      <w:r>
        <w:rPr>
          <w:rFonts w:hint="eastAsia" w:ascii="仿宋" w:hAnsi="仿宋" w:eastAsia="仿宋"/>
          <w:sz w:val="30"/>
          <w:szCs w:val="30"/>
          <w:lang w:val="en-US" w:eastAsia="zh-CN"/>
        </w:rPr>
        <w:t>0</w:t>
      </w:r>
      <w:r>
        <w:rPr>
          <w:rFonts w:hint="eastAsia" w:ascii="仿宋" w:hAnsi="仿宋" w:eastAsia="仿宋"/>
          <w:sz w:val="30"/>
          <w:szCs w:val="30"/>
        </w:rPr>
        <w:t xml:space="preserve"> %；经营收入 </w:t>
      </w:r>
      <w:r>
        <w:rPr>
          <w:rFonts w:hint="eastAsia" w:ascii="仿宋" w:hAnsi="仿宋" w:eastAsia="仿宋"/>
          <w:sz w:val="30"/>
          <w:szCs w:val="30"/>
          <w:lang w:val="en-US" w:eastAsia="zh-CN"/>
        </w:rPr>
        <w:t>0</w:t>
      </w:r>
      <w:r>
        <w:rPr>
          <w:rFonts w:hint="eastAsia" w:ascii="仿宋" w:hAnsi="仿宋" w:eastAsia="仿宋"/>
          <w:sz w:val="30"/>
          <w:szCs w:val="30"/>
        </w:rPr>
        <w:t xml:space="preserve"> 万元，占 </w:t>
      </w:r>
      <w:r>
        <w:rPr>
          <w:rFonts w:hint="eastAsia" w:ascii="仿宋" w:hAnsi="仿宋" w:eastAsia="仿宋"/>
          <w:sz w:val="30"/>
          <w:szCs w:val="30"/>
          <w:lang w:val="en-US" w:eastAsia="zh-CN"/>
        </w:rPr>
        <w:t>0</w:t>
      </w:r>
      <w:r>
        <w:rPr>
          <w:rFonts w:hint="eastAsia" w:ascii="仿宋" w:hAnsi="仿宋" w:eastAsia="仿宋"/>
          <w:sz w:val="30"/>
          <w:szCs w:val="30"/>
        </w:rPr>
        <w:t xml:space="preserve"> %；其他收入 </w:t>
      </w:r>
      <w:r>
        <w:rPr>
          <w:rFonts w:hint="eastAsia" w:ascii="仿宋" w:hAnsi="仿宋" w:eastAsia="仿宋"/>
          <w:sz w:val="30"/>
          <w:szCs w:val="30"/>
          <w:lang w:val="en-US" w:eastAsia="zh-CN"/>
        </w:rPr>
        <w:t>50.63</w:t>
      </w:r>
      <w:r>
        <w:rPr>
          <w:rFonts w:hint="eastAsia" w:ascii="仿宋" w:hAnsi="仿宋" w:eastAsia="仿宋"/>
          <w:sz w:val="30"/>
          <w:szCs w:val="30"/>
        </w:rPr>
        <w:t xml:space="preserve"> 万元，占 </w:t>
      </w:r>
      <w:r>
        <w:rPr>
          <w:rFonts w:hint="eastAsia" w:ascii="仿宋" w:hAnsi="仿宋" w:eastAsia="仿宋"/>
          <w:sz w:val="30"/>
          <w:szCs w:val="30"/>
          <w:lang w:val="en-US" w:eastAsia="zh-CN"/>
        </w:rPr>
        <w:t>3.01</w:t>
      </w:r>
      <w:r>
        <w:rPr>
          <w:rFonts w:hint="eastAsia" w:ascii="仿宋" w:hAnsi="仿宋" w:eastAsia="仿宋"/>
          <w:sz w:val="30"/>
          <w:szCs w:val="30"/>
        </w:rPr>
        <w:t xml:space="preserve"> %。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2018</w:t>
      </w:r>
      <w:r>
        <w:rPr>
          <w:rFonts w:hint="eastAsia" w:ascii="仿宋" w:hAnsi="仿宋" w:eastAsia="仿宋"/>
          <w:sz w:val="30"/>
          <w:szCs w:val="30"/>
        </w:rPr>
        <w:t>年度支出总计</w:t>
      </w:r>
      <w:r>
        <w:rPr>
          <w:rFonts w:hint="eastAsia" w:ascii="仿宋" w:hAnsi="仿宋" w:eastAsia="仿宋"/>
          <w:sz w:val="30"/>
          <w:szCs w:val="30"/>
          <w:lang w:val="en-US" w:eastAsia="zh-CN"/>
        </w:rPr>
        <w:t>2070.66</w:t>
      </w:r>
      <w:r>
        <w:rPr>
          <w:rFonts w:hint="eastAsia" w:ascii="仿宋" w:hAnsi="仿宋" w:eastAsia="仿宋"/>
          <w:sz w:val="30"/>
          <w:szCs w:val="30"/>
        </w:rPr>
        <w:t xml:space="preserve">万元，其中本年支出合计 </w:t>
      </w:r>
      <w:r>
        <w:rPr>
          <w:rFonts w:hint="eastAsia" w:ascii="仿宋" w:hAnsi="仿宋" w:eastAsia="仿宋"/>
          <w:sz w:val="30"/>
          <w:szCs w:val="30"/>
          <w:lang w:val="en-US" w:eastAsia="zh-CN"/>
        </w:rPr>
        <w:t>1805.06</w:t>
      </w:r>
      <w:r>
        <w:rPr>
          <w:rFonts w:hint="eastAsia" w:ascii="仿宋" w:hAnsi="仿宋" w:eastAsia="仿宋"/>
          <w:sz w:val="30"/>
          <w:szCs w:val="30"/>
        </w:rPr>
        <w:t xml:space="preserve"> 万元，较</w:t>
      </w:r>
      <w:r>
        <w:rPr>
          <w:rFonts w:hint="eastAsia" w:ascii="仿宋" w:hAnsi="仿宋" w:eastAsia="仿宋"/>
          <w:sz w:val="30"/>
          <w:szCs w:val="30"/>
          <w:lang w:eastAsia="zh-CN"/>
        </w:rPr>
        <w:t>2017</w:t>
      </w:r>
      <w:r>
        <w:rPr>
          <w:rFonts w:hint="eastAsia" w:ascii="仿宋" w:hAnsi="仿宋" w:eastAsia="仿宋"/>
          <w:sz w:val="30"/>
          <w:szCs w:val="30"/>
        </w:rPr>
        <w:t>年</w:t>
      </w:r>
      <w:r>
        <w:rPr>
          <w:rFonts w:hint="eastAsia" w:ascii="仿宋" w:hAnsi="仿宋" w:eastAsia="仿宋"/>
          <w:sz w:val="30"/>
          <w:szCs w:val="30"/>
          <w:lang w:eastAsia="zh-CN"/>
        </w:rPr>
        <w:t>减少</w:t>
      </w:r>
      <w:r>
        <w:rPr>
          <w:rFonts w:hint="eastAsia" w:ascii="仿宋" w:hAnsi="仿宋" w:eastAsia="仿宋"/>
          <w:sz w:val="30"/>
          <w:szCs w:val="30"/>
        </w:rPr>
        <w:t xml:space="preserve"> </w:t>
      </w:r>
      <w:r>
        <w:rPr>
          <w:rFonts w:hint="eastAsia" w:ascii="仿宋" w:hAnsi="仿宋" w:eastAsia="仿宋"/>
          <w:sz w:val="30"/>
          <w:szCs w:val="30"/>
          <w:lang w:val="en-US" w:eastAsia="zh-CN"/>
        </w:rPr>
        <w:t>7198.52</w:t>
      </w:r>
      <w:r>
        <w:rPr>
          <w:rFonts w:hint="eastAsia" w:ascii="仿宋" w:hAnsi="仿宋" w:eastAsia="仿宋"/>
          <w:sz w:val="30"/>
          <w:szCs w:val="30"/>
        </w:rPr>
        <w:t xml:space="preserve"> 万元，</w:t>
      </w:r>
      <w:r>
        <w:rPr>
          <w:rFonts w:hint="eastAsia" w:ascii="仿宋" w:hAnsi="仿宋" w:eastAsia="仿宋"/>
          <w:sz w:val="30"/>
          <w:szCs w:val="30"/>
          <w:lang w:eastAsia="zh-CN"/>
        </w:rPr>
        <w:t>下降</w:t>
      </w:r>
      <w:r>
        <w:rPr>
          <w:rFonts w:hint="eastAsia" w:ascii="仿宋" w:hAnsi="仿宋" w:eastAsia="仿宋"/>
          <w:sz w:val="30"/>
          <w:szCs w:val="30"/>
          <w:lang w:val="en-US" w:eastAsia="zh-CN"/>
        </w:rPr>
        <w:t>77.66</w:t>
      </w:r>
      <w:r>
        <w:rPr>
          <w:rFonts w:hint="eastAsia" w:ascii="仿宋" w:hAnsi="仿宋" w:eastAsia="仿宋"/>
          <w:sz w:val="30"/>
          <w:szCs w:val="30"/>
        </w:rPr>
        <w:t xml:space="preserve"> %，主要原因是：</w:t>
      </w:r>
      <w:r>
        <w:rPr>
          <w:rFonts w:hint="eastAsia" w:ascii="仿宋" w:hAnsi="仿宋" w:eastAsia="仿宋"/>
          <w:sz w:val="30"/>
          <w:szCs w:val="30"/>
          <w:lang w:eastAsia="zh-CN"/>
        </w:rPr>
        <w:t>项目工程支出减少</w:t>
      </w:r>
      <w:r>
        <w:rPr>
          <w:rFonts w:hint="eastAsia" w:ascii="仿宋" w:hAnsi="仿宋" w:eastAsia="仿宋"/>
          <w:sz w:val="30"/>
          <w:szCs w:val="30"/>
        </w:rPr>
        <w:t>；年末结转和结余</w:t>
      </w:r>
      <w:r>
        <w:rPr>
          <w:rFonts w:hint="eastAsia" w:ascii="仿宋" w:hAnsi="仿宋" w:eastAsia="仿宋"/>
          <w:sz w:val="30"/>
          <w:szCs w:val="30"/>
          <w:lang w:val="en-US" w:eastAsia="zh-CN"/>
        </w:rPr>
        <w:t>256.6</w:t>
      </w:r>
      <w:r>
        <w:rPr>
          <w:rFonts w:hint="eastAsia" w:ascii="仿宋" w:hAnsi="仿宋" w:eastAsia="仿宋"/>
          <w:sz w:val="30"/>
          <w:szCs w:val="30"/>
        </w:rPr>
        <w:t>万元，较</w:t>
      </w:r>
      <w:r>
        <w:rPr>
          <w:rFonts w:hint="eastAsia" w:ascii="仿宋" w:hAnsi="仿宋" w:eastAsia="仿宋"/>
          <w:sz w:val="30"/>
          <w:szCs w:val="30"/>
          <w:lang w:eastAsia="zh-CN"/>
        </w:rPr>
        <w:t>2017</w:t>
      </w:r>
      <w:r>
        <w:rPr>
          <w:rFonts w:hint="eastAsia" w:ascii="仿宋" w:hAnsi="仿宋" w:eastAsia="仿宋"/>
          <w:sz w:val="30"/>
          <w:szCs w:val="30"/>
        </w:rPr>
        <w:t>年减少</w:t>
      </w:r>
      <w:r>
        <w:rPr>
          <w:rFonts w:hint="eastAsia" w:ascii="仿宋" w:hAnsi="仿宋" w:eastAsia="仿宋"/>
          <w:sz w:val="30"/>
          <w:szCs w:val="30"/>
          <w:lang w:val="en-US" w:eastAsia="zh-CN"/>
        </w:rPr>
        <w:t>1987.32</w:t>
      </w:r>
      <w:r>
        <w:rPr>
          <w:rFonts w:hint="eastAsia" w:ascii="仿宋" w:hAnsi="仿宋" w:eastAsia="仿宋"/>
          <w:sz w:val="30"/>
          <w:szCs w:val="30"/>
        </w:rPr>
        <w:t xml:space="preserve"> 万元，下降 </w:t>
      </w:r>
      <w:r>
        <w:rPr>
          <w:rFonts w:hint="eastAsia" w:ascii="仿宋" w:hAnsi="仿宋" w:eastAsia="仿宋"/>
          <w:sz w:val="30"/>
          <w:szCs w:val="30"/>
          <w:lang w:val="en-US" w:eastAsia="zh-CN"/>
        </w:rPr>
        <w:t>88.21</w:t>
      </w:r>
      <w:r>
        <w:rPr>
          <w:rFonts w:hint="eastAsia" w:ascii="仿宋" w:hAnsi="仿宋" w:eastAsia="仿宋"/>
          <w:sz w:val="30"/>
          <w:szCs w:val="30"/>
        </w:rPr>
        <w:t xml:space="preserve"> %，主要原因是：</w:t>
      </w:r>
      <w:r>
        <w:rPr>
          <w:rFonts w:hint="eastAsia" w:ascii="仿宋" w:hAnsi="仿宋" w:eastAsia="仿宋"/>
          <w:sz w:val="30"/>
          <w:szCs w:val="30"/>
          <w:lang w:eastAsia="zh-CN"/>
        </w:rPr>
        <w:t>工程项目完工结算，项目资金支出增加</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 xml:space="preserve">本年支出的具体构成为：基本支出 </w:t>
      </w:r>
      <w:r>
        <w:rPr>
          <w:rFonts w:hint="eastAsia" w:ascii="仿宋" w:hAnsi="仿宋" w:eastAsia="仿宋"/>
          <w:sz w:val="30"/>
          <w:szCs w:val="30"/>
          <w:lang w:val="en-US" w:eastAsia="zh-CN"/>
        </w:rPr>
        <w:t>537.8</w:t>
      </w:r>
      <w:r>
        <w:rPr>
          <w:rFonts w:hint="eastAsia" w:ascii="仿宋" w:hAnsi="仿宋" w:eastAsia="仿宋"/>
          <w:sz w:val="30"/>
          <w:szCs w:val="30"/>
        </w:rPr>
        <w:t xml:space="preserve">万元，占 </w:t>
      </w:r>
      <w:r>
        <w:rPr>
          <w:rFonts w:hint="eastAsia" w:ascii="仿宋" w:hAnsi="仿宋" w:eastAsia="仿宋"/>
          <w:sz w:val="30"/>
          <w:szCs w:val="30"/>
          <w:lang w:val="en-US" w:eastAsia="zh-CN"/>
        </w:rPr>
        <w:t>29.79</w:t>
      </w:r>
      <w:r>
        <w:rPr>
          <w:rFonts w:hint="eastAsia" w:ascii="仿宋" w:hAnsi="仿宋" w:eastAsia="仿宋"/>
          <w:sz w:val="30"/>
          <w:szCs w:val="30"/>
        </w:rPr>
        <w:t xml:space="preserve"> %；项目支出 </w:t>
      </w:r>
      <w:r>
        <w:rPr>
          <w:rFonts w:hint="eastAsia" w:ascii="仿宋" w:hAnsi="仿宋" w:eastAsia="仿宋"/>
          <w:sz w:val="30"/>
          <w:szCs w:val="30"/>
          <w:lang w:val="en-US" w:eastAsia="zh-CN"/>
        </w:rPr>
        <w:t>1267.26</w:t>
      </w:r>
      <w:r>
        <w:rPr>
          <w:rFonts w:hint="eastAsia" w:ascii="仿宋" w:hAnsi="仿宋" w:eastAsia="仿宋"/>
          <w:sz w:val="30"/>
          <w:szCs w:val="30"/>
        </w:rPr>
        <w:t xml:space="preserve">万元，占 </w:t>
      </w:r>
      <w:r>
        <w:rPr>
          <w:rFonts w:hint="eastAsia" w:ascii="仿宋" w:hAnsi="仿宋" w:eastAsia="仿宋"/>
          <w:sz w:val="30"/>
          <w:szCs w:val="30"/>
          <w:lang w:val="en-US" w:eastAsia="zh-CN"/>
        </w:rPr>
        <w:t xml:space="preserve">70.21 </w:t>
      </w:r>
      <w:r>
        <w:rPr>
          <w:rFonts w:hint="eastAsia" w:ascii="仿宋" w:hAnsi="仿宋" w:eastAsia="仿宋"/>
          <w:sz w:val="30"/>
          <w:szCs w:val="30"/>
        </w:rPr>
        <w:t xml:space="preserve">%；经营支出  </w:t>
      </w:r>
      <w:r>
        <w:rPr>
          <w:rFonts w:hint="eastAsia" w:ascii="仿宋" w:hAnsi="仿宋" w:eastAsia="仿宋"/>
          <w:sz w:val="30"/>
          <w:szCs w:val="30"/>
          <w:lang w:val="en-US" w:eastAsia="zh-CN"/>
        </w:rPr>
        <w:t>0</w:t>
      </w:r>
      <w:r>
        <w:rPr>
          <w:rFonts w:hint="eastAsia" w:ascii="仿宋" w:hAnsi="仿宋" w:eastAsia="仿宋"/>
          <w:sz w:val="30"/>
          <w:szCs w:val="30"/>
        </w:rPr>
        <w:t xml:space="preserve"> 万元，占 </w:t>
      </w:r>
      <w:r>
        <w:rPr>
          <w:rFonts w:hint="eastAsia" w:ascii="仿宋" w:hAnsi="仿宋" w:eastAsia="仿宋"/>
          <w:sz w:val="30"/>
          <w:szCs w:val="30"/>
          <w:lang w:val="en-US" w:eastAsia="zh-CN"/>
        </w:rPr>
        <w:t>0</w:t>
      </w:r>
      <w:r>
        <w:rPr>
          <w:rFonts w:hint="eastAsia" w:ascii="仿宋" w:hAnsi="仿宋" w:eastAsia="仿宋"/>
          <w:sz w:val="30"/>
          <w:szCs w:val="30"/>
        </w:rPr>
        <w:t xml:space="preserve"> %；其他支出（对附属单位补助支出、上缴上级支出） </w:t>
      </w:r>
      <w:r>
        <w:rPr>
          <w:rFonts w:hint="eastAsia" w:ascii="仿宋" w:hAnsi="仿宋" w:eastAsia="仿宋"/>
          <w:sz w:val="30"/>
          <w:szCs w:val="30"/>
          <w:lang w:val="en-US" w:eastAsia="zh-CN"/>
        </w:rPr>
        <w:t>0</w:t>
      </w:r>
      <w:r>
        <w:rPr>
          <w:rFonts w:hint="eastAsia" w:ascii="仿宋" w:hAnsi="仿宋" w:eastAsia="仿宋"/>
          <w:sz w:val="30"/>
          <w:szCs w:val="30"/>
        </w:rPr>
        <w:t xml:space="preserve">  万元，占</w:t>
      </w:r>
      <w:r>
        <w:rPr>
          <w:rFonts w:hint="eastAsia" w:ascii="仿宋" w:hAnsi="仿宋" w:eastAsia="仿宋"/>
          <w:sz w:val="30"/>
          <w:szCs w:val="30"/>
          <w:lang w:val="en-US" w:eastAsia="zh-CN"/>
        </w:rPr>
        <w:t>0</w:t>
      </w:r>
      <w:r>
        <w:rPr>
          <w:rFonts w:hint="eastAsia" w:ascii="仿宋" w:hAnsi="仿宋" w:eastAsia="仿宋"/>
          <w:sz w:val="30"/>
          <w:szCs w:val="30"/>
        </w:rPr>
        <w:t xml:space="preserve">  %。</w:t>
      </w:r>
    </w:p>
    <w:p>
      <w:pPr>
        <w:tabs>
          <w:tab w:val="left" w:pos="3345"/>
        </w:tabs>
        <w:bidi w:val="0"/>
        <w:jc w:val="left"/>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ab/>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2018</w:t>
      </w:r>
      <w:r>
        <w:rPr>
          <w:rFonts w:hint="eastAsia" w:ascii="仿宋" w:hAnsi="仿宋" w:eastAsia="仿宋"/>
          <w:sz w:val="30"/>
          <w:szCs w:val="30"/>
        </w:rPr>
        <w:t>年度财政拨款本年支出年初预算数为</w:t>
      </w:r>
      <w:r>
        <w:rPr>
          <w:rFonts w:hint="eastAsia" w:ascii="仿宋" w:hAnsi="仿宋" w:eastAsia="仿宋"/>
          <w:sz w:val="30"/>
          <w:szCs w:val="30"/>
          <w:lang w:val="en-US" w:eastAsia="zh-CN"/>
        </w:rPr>
        <w:t>1433.21</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1805.06</w:t>
      </w:r>
      <w:r>
        <w:rPr>
          <w:rFonts w:hint="eastAsia" w:ascii="仿宋" w:hAnsi="仿宋" w:eastAsia="仿宋"/>
          <w:sz w:val="30"/>
          <w:szCs w:val="30"/>
        </w:rPr>
        <w:t xml:space="preserve"> 万元，完成年初预算的 </w:t>
      </w:r>
      <w:r>
        <w:rPr>
          <w:rFonts w:hint="eastAsia" w:ascii="仿宋" w:hAnsi="仿宋" w:eastAsia="仿宋"/>
          <w:sz w:val="30"/>
          <w:szCs w:val="30"/>
          <w:lang w:val="en-US" w:eastAsia="zh-CN"/>
        </w:rPr>
        <w:t>125.94</w:t>
      </w:r>
      <w:r>
        <w:rPr>
          <w:rFonts w:hint="eastAsia" w:ascii="仿宋" w:hAnsi="仿宋" w:eastAsia="仿宋"/>
          <w:sz w:val="30"/>
          <w:szCs w:val="30"/>
        </w:rPr>
        <w:t xml:space="preserve"> %。其中：</w:t>
      </w:r>
    </w:p>
    <w:p>
      <w:pPr>
        <w:ind w:firstLine="630"/>
        <w:jc w:val="left"/>
        <w:rPr>
          <w:rFonts w:hint="eastAsia" w:ascii="仿宋" w:hAnsi="仿宋" w:eastAsia="仿宋"/>
          <w:sz w:val="30"/>
          <w:szCs w:val="30"/>
        </w:rPr>
      </w:pPr>
      <w:r>
        <w:rPr>
          <w:rFonts w:hint="eastAsia" w:ascii="仿宋" w:hAnsi="仿宋" w:eastAsia="仿宋"/>
          <w:sz w:val="30"/>
          <w:szCs w:val="30"/>
        </w:rPr>
        <w:t>（一）社会保障和就业支出年初预算数为</w:t>
      </w:r>
      <w:r>
        <w:rPr>
          <w:rFonts w:hint="eastAsia" w:ascii="仿宋" w:hAnsi="仿宋" w:eastAsia="仿宋"/>
          <w:sz w:val="30"/>
          <w:szCs w:val="30"/>
          <w:lang w:val="en-US" w:eastAsia="zh-CN"/>
        </w:rPr>
        <w:t>27.55</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30.82</w:t>
      </w:r>
      <w:r>
        <w:rPr>
          <w:rFonts w:hint="eastAsia" w:ascii="仿宋" w:hAnsi="仿宋" w:eastAsia="仿宋"/>
          <w:sz w:val="30"/>
          <w:szCs w:val="30"/>
        </w:rPr>
        <w:t xml:space="preserve"> 万元，完成年初预算的</w:t>
      </w:r>
      <w:r>
        <w:rPr>
          <w:rFonts w:hint="eastAsia" w:ascii="仿宋" w:hAnsi="仿宋" w:eastAsia="仿宋"/>
          <w:sz w:val="30"/>
          <w:szCs w:val="30"/>
          <w:lang w:val="en-US" w:eastAsia="zh-CN"/>
        </w:rPr>
        <w:t>111.87</w:t>
      </w:r>
      <w:r>
        <w:rPr>
          <w:rFonts w:hint="eastAsia" w:ascii="仿宋" w:hAnsi="仿宋" w:eastAsia="仿宋"/>
          <w:sz w:val="30"/>
          <w:szCs w:val="30"/>
        </w:rPr>
        <w:t xml:space="preserve"> %，主要原因是：</w:t>
      </w:r>
      <w:r>
        <w:rPr>
          <w:rFonts w:hint="eastAsia" w:ascii="仿宋" w:hAnsi="仿宋" w:eastAsia="仿宋"/>
          <w:sz w:val="30"/>
          <w:szCs w:val="30"/>
          <w:lang w:eastAsia="zh-CN"/>
        </w:rPr>
        <w:t>临聘人员增加，社会保障和就业支出增加</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（二）医疗卫生与计划生育支出年初预算数为</w:t>
      </w:r>
      <w:r>
        <w:rPr>
          <w:rFonts w:hint="eastAsia" w:ascii="仿宋" w:hAnsi="仿宋" w:eastAsia="仿宋"/>
          <w:sz w:val="30"/>
          <w:szCs w:val="30"/>
          <w:lang w:val="en-US" w:eastAsia="zh-CN"/>
        </w:rPr>
        <w:t>1.63</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1.63</w:t>
      </w:r>
      <w:r>
        <w:rPr>
          <w:rFonts w:hint="eastAsia" w:ascii="仿宋" w:hAnsi="仿宋" w:eastAsia="仿宋"/>
          <w:sz w:val="30"/>
          <w:szCs w:val="30"/>
        </w:rPr>
        <w:t xml:space="preserve">万元，完成年初预算的 </w:t>
      </w:r>
      <w:r>
        <w:rPr>
          <w:rFonts w:hint="eastAsia" w:ascii="仿宋" w:hAnsi="仿宋" w:eastAsia="仿宋"/>
          <w:sz w:val="30"/>
          <w:szCs w:val="30"/>
          <w:lang w:val="en-US" w:eastAsia="zh-CN"/>
        </w:rPr>
        <w:t>100</w:t>
      </w:r>
      <w:r>
        <w:rPr>
          <w:rFonts w:hint="eastAsia" w:ascii="仿宋" w:hAnsi="仿宋" w:eastAsia="仿宋"/>
          <w:sz w:val="30"/>
          <w:szCs w:val="30"/>
        </w:rPr>
        <w:t xml:space="preserve"> %</w:t>
      </w:r>
      <w:r>
        <w:rPr>
          <w:rFonts w:hint="eastAsia" w:ascii="仿宋" w:hAnsi="仿宋" w:eastAsia="仿宋"/>
          <w:sz w:val="30"/>
          <w:szCs w:val="30"/>
          <w:lang w:eastAsia="zh-CN"/>
        </w:rPr>
        <w:t>，</w:t>
      </w:r>
      <w:r>
        <w:rPr>
          <w:rFonts w:hint="eastAsia" w:ascii="仿宋" w:hAnsi="仿宋" w:eastAsia="仿宋"/>
          <w:sz w:val="30"/>
          <w:szCs w:val="30"/>
        </w:rPr>
        <w:t>主要原因是：</w:t>
      </w:r>
      <w:r>
        <w:rPr>
          <w:rFonts w:hint="eastAsia" w:ascii="仿宋" w:hAnsi="仿宋" w:eastAsia="仿宋"/>
          <w:sz w:val="30"/>
          <w:szCs w:val="30"/>
          <w:lang w:eastAsia="zh-CN"/>
        </w:rPr>
        <w:t>按预算执行。</w:t>
      </w:r>
    </w:p>
    <w:p>
      <w:pPr>
        <w:ind w:firstLine="630"/>
        <w:jc w:val="left"/>
        <w:rPr>
          <w:rFonts w:hint="eastAsia"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eastAsia="zh-CN"/>
        </w:rPr>
        <w:t>三</w:t>
      </w:r>
      <w:r>
        <w:rPr>
          <w:rFonts w:hint="eastAsia" w:ascii="仿宋" w:hAnsi="仿宋" w:eastAsia="仿宋"/>
          <w:sz w:val="30"/>
          <w:szCs w:val="30"/>
        </w:rPr>
        <w:t>）节能环保支出年初预算数为</w:t>
      </w:r>
      <w:r>
        <w:rPr>
          <w:rFonts w:hint="eastAsia" w:ascii="仿宋" w:hAnsi="仿宋" w:eastAsia="仿宋"/>
          <w:sz w:val="30"/>
          <w:szCs w:val="30"/>
          <w:lang w:val="en-US" w:eastAsia="zh-CN"/>
        </w:rPr>
        <w:t>940.14</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1361.61</w:t>
      </w:r>
      <w:r>
        <w:rPr>
          <w:rFonts w:hint="eastAsia" w:ascii="仿宋" w:hAnsi="仿宋" w:eastAsia="仿宋"/>
          <w:sz w:val="30"/>
          <w:szCs w:val="30"/>
        </w:rPr>
        <w:t xml:space="preserve"> 万元，完成年初预算的 </w:t>
      </w:r>
      <w:r>
        <w:rPr>
          <w:rFonts w:hint="eastAsia" w:ascii="仿宋" w:hAnsi="仿宋" w:eastAsia="仿宋"/>
          <w:sz w:val="30"/>
          <w:szCs w:val="30"/>
          <w:lang w:val="en-US" w:eastAsia="zh-CN"/>
        </w:rPr>
        <w:t>144.83</w:t>
      </w:r>
      <w:r>
        <w:rPr>
          <w:rFonts w:hint="eastAsia" w:ascii="仿宋" w:hAnsi="仿宋" w:eastAsia="仿宋"/>
          <w:sz w:val="30"/>
          <w:szCs w:val="30"/>
        </w:rPr>
        <w:t xml:space="preserve"> %，主要原因是：</w:t>
      </w:r>
      <w:r>
        <w:rPr>
          <w:rFonts w:hint="eastAsia" w:ascii="仿宋" w:hAnsi="仿宋" w:eastAsia="仿宋"/>
          <w:sz w:val="30"/>
          <w:szCs w:val="30"/>
          <w:lang w:eastAsia="zh-CN"/>
        </w:rPr>
        <w:t>工程项目完工结算，项目资金支出增加</w:t>
      </w:r>
      <w:r>
        <w:rPr>
          <w:rFonts w:hint="eastAsia" w:ascii="仿宋" w:hAnsi="仿宋" w:eastAsia="仿宋"/>
          <w:sz w:val="30"/>
          <w:szCs w:val="30"/>
        </w:rPr>
        <w:t>。</w:t>
      </w:r>
    </w:p>
    <w:p>
      <w:pPr>
        <w:ind w:firstLine="630"/>
        <w:jc w:val="left"/>
        <w:rPr>
          <w:rFonts w:hint="eastAsia" w:ascii="仿宋" w:hAnsi="仿宋" w:eastAsia="仿宋"/>
          <w:sz w:val="30"/>
          <w:szCs w:val="30"/>
          <w:lang w:eastAsia="zh-CN"/>
        </w:rPr>
      </w:pPr>
      <w:r>
        <w:rPr>
          <w:rFonts w:hint="eastAsia" w:ascii="仿宋" w:hAnsi="仿宋" w:eastAsia="仿宋"/>
          <w:sz w:val="30"/>
          <w:szCs w:val="30"/>
        </w:rPr>
        <w:t>（</w:t>
      </w:r>
      <w:r>
        <w:rPr>
          <w:rFonts w:hint="eastAsia" w:ascii="仿宋" w:hAnsi="仿宋" w:eastAsia="仿宋"/>
          <w:sz w:val="30"/>
          <w:szCs w:val="30"/>
          <w:lang w:eastAsia="zh-CN"/>
        </w:rPr>
        <w:t>四</w:t>
      </w:r>
      <w:r>
        <w:rPr>
          <w:rFonts w:hint="eastAsia" w:ascii="仿宋" w:hAnsi="仿宋" w:eastAsia="仿宋"/>
          <w:sz w:val="30"/>
          <w:szCs w:val="30"/>
        </w:rPr>
        <w:t>）城乡社区支出年初预算数为</w:t>
      </w:r>
      <w:r>
        <w:rPr>
          <w:rFonts w:hint="eastAsia" w:ascii="仿宋" w:hAnsi="仿宋" w:eastAsia="仿宋"/>
          <w:sz w:val="30"/>
          <w:szCs w:val="30"/>
          <w:lang w:val="en-US" w:eastAsia="zh-CN"/>
        </w:rPr>
        <w:t>447.51</w:t>
      </w:r>
      <w:r>
        <w:rPr>
          <w:rFonts w:hint="eastAsia" w:ascii="仿宋" w:hAnsi="仿宋" w:eastAsia="仿宋"/>
          <w:sz w:val="30"/>
          <w:szCs w:val="30"/>
        </w:rPr>
        <w:t xml:space="preserve"> 万元，决算数为</w:t>
      </w:r>
      <w:r>
        <w:rPr>
          <w:rFonts w:hint="eastAsia" w:ascii="仿宋" w:hAnsi="仿宋" w:eastAsia="仿宋"/>
          <w:sz w:val="30"/>
          <w:szCs w:val="30"/>
          <w:lang w:val="en-US" w:eastAsia="zh-CN"/>
        </w:rPr>
        <w:t>394.62</w:t>
      </w:r>
      <w:r>
        <w:rPr>
          <w:rFonts w:hint="eastAsia" w:ascii="仿宋" w:hAnsi="仿宋" w:eastAsia="仿宋"/>
          <w:sz w:val="30"/>
          <w:szCs w:val="30"/>
        </w:rPr>
        <w:t xml:space="preserve"> 万元，完成年初预算的 </w:t>
      </w:r>
      <w:r>
        <w:rPr>
          <w:rFonts w:hint="eastAsia" w:ascii="仿宋" w:hAnsi="仿宋" w:eastAsia="仿宋"/>
          <w:sz w:val="30"/>
          <w:szCs w:val="30"/>
          <w:lang w:val="en-US" w:eastAsia="zh-CN"/>
        </w:rPr>
        <w:t>88.18</w:t>
      </w:r>
      <w:r>
        <w:rPr>
          <w:rFonts w:hint="eastAsia" w:ascii="仿宋" w:hAnsi="仿宋" w:eastAsia="仿宋"/>
          <w:sz w:val="30"/>
          <w:szCs w:val="30"/>
        </w:rPr>
        <w:t xml:space="preserve"> %</w:t>
      </w:r>
      <w:r>
        <w:rPr>
          <w:rFonts w:hint="eastAsia" w:ascii="仿宋" w:hAnsi="仿宋" w:eastAsia="仿宋"/>
          <w:sz w:val="30"/>
          <w:szCs w:val="30"/>
          <w:lang w:eastAsia="zh-CN"/>
        </w:rPr>
        <w:t>，</w:t>
      </w:r>
      <w:r>
        <w:rPr>
          <w:rFonts w:hint="eastAsia" w:ascii="仿宋" w:hAnsi="仿宋" w:eastAsia="仿宋"/>
          <w:sz w:val="30"/>
          <w:szCs w:val="30"/>
        </w:rPr>
        <w:t>主要原因是：</w:t>
      </w:r>
      <w:r>
        <w:rPr>
          <w:rFonts w:hint="eastAsia" w:ascii="仿宋" w:hAnsi="仿宋" w:eastAsia="仿宋"/>
          <w:sz w:val="30"/>
          <w:szCs w:val="30"/>
          <w:lang w:eastAsia="zh-CN"/>
        </w:rPr>
        <w:t>项目没有完工，尚未支付工程款。</w:t>
      </w:r>
    </w:p>
    <w:p>
      <w:pPr>
        <w:ind w:firstLine="630"/>
        <w:jc w:val="left"/>
        <w:rPr>
          <w:rFonts w:hint="eastAsia"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eastAsia="zh-CN"/>
        </w:rPr>
        <w:t>五</w:t>
      </w:r>
      <w:r>
        <w:rPr>
          <w:rFonts w:hint="eastAsia" w:ascii="仿宋" w:hAnsi="仿宋" w:eastAsia="仿宋"/>
          <w:sz w:val="30"/>
          <w:szCs w:val="30"/>
        </w:rPr>
        <w:t>）住房保障支出支出年初预算数为</w:t>
      </w:r>
      <w:r>
        <w:rPr>
          <w:rFonts w:hint="eastAsia" w:ascii="仿宋" w:hAnsi="仿宋" w:eastAsia="仿宋"/>
          <w:sz w:val="30"/>
          <w:szCs w:val="30"/>
          <w:lang w:val="en-US" w:eastAsia="zh-CN"/>
        </w:rPr>
        <w:t>16.38</w:t>
      </w:r>
      <w:r>
        <w:rPr>
          <w:rFonts w:hint="eastAsia" w:ascii="仿宋" w:hAnsi="仿宋" w:eastAsia="仿宋"/>
          <w:sz w:val="30"/>
          <w:szCs w:val="30"/>
        </w:rPr>
        <w:t xml:space="preserve"> 万元，决算数为</w:t>
      </w:r>
      <w:r>
        <w:rPr>
          <w:rFonts w:hint="eastAsia" w:ascii="仿宋" w:hAnsi="仿宋" w:eastAsia="仿宋"/>
          <w:sz w:val="30"/>
          <w:szCs w:val="30"/>
          <w:lang w:val="en-US" w:eastAsia="zh-CN"/>
        </w:rPr>
        <w:t>16.38</w:t>
      </w:r>
      <w:r>
        <w:rPr>
          <w:rFonts w:hint="eastAsia" w:ascii="仿宋" w:hAnsi="仿宋" w:eastAsia="仿宋"/>
          <w:sz w:val="30"/>
          <w:szCs w:val="30"/>
        </w:rPr>
        <w:t xml:space="preserve"> 万元，完成年初预算的 </w:t>
      </w:r>
      <w:r>
        <w:rPr>
          <w:rFonts w:hint="eastAsia" w:ascii="仿宋" w:hAnsi="仿宋" w:eastAsia="仿宋"/>
          <w:sz w:val="30"/>
          <w:szCs w:val="30"/>
          <w:lang w:val="en-US" w:eastAsia="zh-CN"/>
        </w:rPr>
        <w:t>100</w:t>
      </w:r>
      <w:r>
        <w:rPr>
          <w:rFonts w:hint="eastAsia" w:ascii="仿宋" w:hAnsi="仿宋" w:eastAsia="仿宋"/>
          <w:sz w:val="30"/>
          <w:szCs w:val="30"/>
        </w:rPr>
        <w:t xml:space="preserve"> %，主要原因是：</w:t>
      </w:r>
      <w:r>
        <w:rPr>
          <w:rFonts w:hint="eastAsia" w:ascii="仿宋" w:hAnsi="仿宋" w:eastAsia="仿宋"/>
          <w:sz w:val="30"/>
          <w:szCs w:val="30"/>
          <w:lang w:eastAsia="zh-CN"/>
        </w:rPr>
        <w:t>按预算执行。</w:t>
      </w:r>
    </w:p>
    <w:p>
      <w:pPr>
        <w:ind w:firstLine="585"/>
        <w:jc w:val="left"/>
        <w:rPr>
          <w:rFonts w:hint="eastAsia" w:ascii="黑体" w:hAnsi="黑体" w:eastAsia="黑体"/>
          <w:sz w:val="30"/>
          <w:szCs w:val="30"/>
        </w:rPr>
      </w:pPr>
      <w:r>
        <w:rPr>
          <w:rFonts w:hint="eastAsia" w:ascii="黑体" w:hAnsi="黑体" w:eastAsia="黑体"/>
          <w:sz w:val="30"/>
          <w:szCs w:val="30"/>
        </w:rPr>
        <w:t>四、一般公共预算财政拨款基本支出决算情况说明</w:t>
      </w:r>
    </w:p>
    <w:p>
      <w:pPr>
        <w:ind w:firstLine="585"/>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2018</w:t>
      </w:r>
      <w:r>
        <w:rPr>
          <w:rFonts w:hint="eastAsia" w:ascii="仿宋" w:hAnsi="仿宋" w:eastAsia="仿宋"/>
          <w:sz w:val="30"/>
          <w:szCs w:val="30"/>
        </w:rPr>
        <w:t xml:space="preserve">年度一般公共预算财政拨款基本支出 </w:t>
      </w:r>
      <w:r>
        <w:rPr>
          <w:rFonts w:hint="eastAsia" w:ascii="仿宋" w:hAnsi="仿宋" w:eastAsia="仿宋"/>
          <w:sz w:val="30"/>
          <w:szCs w:val="30"/>
          <w:lang w:val="en-US" w:eastAsia="zh-CN"/>
        </w:rPr>
        <w:t>501.31</w:t>
      </w:r>
      <w:r>
        <w:rPr>
          <w:rFonts w:hint="eastAsia" w:ascii="仿宋" w:hAnsi="仿宋" w:eastAsia="仿宋"/>
          <w:sz w:val="30"/>
          <w:szCs w:val="30"/>
        </w:rPr>
        <w:t>万元，其中：</w:t>
      </w:r>
    </w:p>
    <w:p>
      <w:pPr>
        <w:ind w:firstLine="585"/>
        <w:jc w:val="left"/>
        <w:rPr>
          <w:rFonts w:hint="eastAsia" w:ascii="仿宋" w:hAnsi="仿宋" w:eastAsia="仿宋"/>
          <w:sz w:val="30"/>
          <w:szCs w:val="30"/>
        </w:rPr>
      </w:pPr>
      <w:r>
        <w:rPr>
          <w:rFonts w:hint="eastAsia" w:ascii="仿宋" w:hAnsi="仿宋" w:eastAsia="仿宋"/>
          <w:sz w:val="30"/>
          <w:szCs w:val="30"/>
        </w:rPr>
        <w:t xml:space="preserve">（一）工资福利支出 </w:t>
      </w:r>
      <w:r>
        <w:rPr>
          <w:rFonts w:hint="eastAsia" w:ascii="仿宋" w:hAnsi="仿宋" w:eastAsia="仿宋"/>
          <w:sz w:val="30"/>
          <w:szCs w:val="30"/>
          <w:lang w:val="en-US" w:eastAsia="zh-CN"/>
        </w:rPr>
        <w:t>218.51</w:t>
      </w:r>
      <w:r>
        <w:rPr>
          <w:rFonts w:hint="eastAsia" w:ascii="仿宋" w:hAnsi="仿宋" w:eastAsia="仿宋"/>
          <w:sz w:val="30"/>
          <w:szCs w:val="30"/>
        </w:rPr>
        <w:t xml:space="preserve"> 万元，较</w:t>
      </w:r>
      <w:r>
        <w:rPr>
          <w:rFonts w:hint="eastAsia" w:ascii="仿宋" w:hAnsi="仿宋" w:eastAsia="仿宋"/>
          <w:sz w:val="30"/>
          <w:szCs w:val="30"/>
          <w:lang w:eastAsia="zh-CN"/>
        </w:rPr>
        <w:t>2017</w:t>
      </w:r>
      <w:r>
        <w:rPr>
          <w:rFonts w:hint="eastAsia" w:ascii="仿宋" w:hAnsi="仿宋" w:eastAsia="仿宋"/>
          <w:sz w:val="30"/>
          <w:szCs w:val="30"/>
        </w:rPr>
        <w:t>年</w:t>
      </w:r>
      <w:r>
        <w:rPr>
          <w:rFonts w:hint="eastAsia" w:ascii="仿宋" w:hAnsi="仿宋" w:eastAsia="仿宋"/>
          <w:sz w:val="30"/>
          <w:szCs w:val="30"/>
          <w:lang w:eastAsia="zh-CN"/>
        </w:rPr>
        <w:t>减少</w:t>
      </w:r>
      <w:r>
        <w:rPr>
          <w:rFonts w:hint="eastAsia" w:ascii="仿宋" w:hAnsi="仿宋" w:eastAsia="仿宋"/>
          <w:sz w:val="30"/>
          <w:szCs w:val="30"/>
          <w:lang w:val="en-US" w:eastAsia="zh-CN"/>
        </w:rPr>
        <w:t>75.28</w:t>
      </w:r>
      <w:r>
        <w:rPr>
          <w:rFonts w:hint="eastAsia" w:ascii="仿宋" w:hAnsi="仿宋" w:eastAsia="仿宋"/>
          <w:sz w:val="30"/>
          <w:szCs w:val="30"/>
        </w:rPr>
        <w:t xml:space="preserve"> 万元，</w:t>
      </w:r>
      <w:r>
        <w:rPr>
          <w:rFonts w:hint="eastAsia" w:ascii="仿宋" w:hAnsi="仿宋" w:eastAsia="仿宋"/>
          <w:sz w:val="30"/>
          <w:szCs w:val="30"/>
          <w:lang w:eastAsia="zh-CN"/>
        </w:rPr>
        <w:t>下降</w:t>
      </w:r>
      <w:r>
        <w:rPr>
          <w:rFonts w:hint="eastAsia" w:ascii="仿宋" w:hAnsi="仿宋" w:eastAsia="仿宋"/>
          <w:sz w:val="30"/>
          <w:szCs w:val="30"/>
          <w:lang w:val="en-US" w:eastAsia="zh-CN"/>
        </w:rPr>
        <w:t>25.62</w:t>
      </w:r>
      <w:r>
        <w:rPr>
          <w:rFonts w:hint="eastAsia" w:ascii="仿宋" w:hAnsi="仿宋" w:eastAsia="仿宋"/>
          <w:sz w:val="30"/>
          <w:szCs w:val="30"/>
        </w:rPr>
        <w:t xml:space="preserve"> %，主要原因是：</w:t>
      </w:r>
      <w:r>
        <w:rPr>
          <w:rFonts w:hint="eastAsia" w:ascii="仿宋" w:hAnsi="仿宋" w:eastAsia="仿宋"/>
          <w:sz w:val="30"/>
          <w:szCs w:val="30"/>
          <w:lang w:eastAsia="zh-CN"/>
        </w:rPr>
        <w:t>职工人员减少，</w:t>
      </w:r>
      <w:r>
        <w:rPr>
          <w:rFonts w:hint="eastAsia" w:ascii="仿宋" w:hAnsi="仿宋" w:eastAsia="仿宋"/>
          <w:sz w:val="30"/>
          <w:szCs w:val="30"/>
        </w:rPr>
        <w:t>工资福利支出</w:t>
      </w:r>
      <w:r>
        <w:rPr>
          <w:rFonts w:hint="eastAsia" w:ascii="仿宋" w:hAnsi="仿宋" w:eastAsia="仿宋"/>
          <w:sz w:val="30"/>
          <w:szCs w:val="30"/>
          <w:lang w:eastAsia="zh-CN"/>
        </w:rPr>
        <w:t>减少</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 xml:space="preserve">（二）商品和服务支出 </w:t>
      </w:r>
      <w:r>
        <w:rPr>
          <w:rFonts w:hint="eastAsia" w:ascii="仿宋" w:hAnsi="仿宋" w:eastAsia="仿宋"/>
          <w:sz w:val="30"/>
          <w:szCs w:val="30"/>
          <w:lang w:val="en-US" w:eastAsia="zh-CN"/>
        </w:rPr>
        <w:t>279.47</w:t>
      </w:r>
      <w:r>
        <w:rPr>
          <w:rFonts w:hint="eastAsia" w:ascii="仿宋" w:hAnsi="仿宋" w:eastAsia="仿宋"/>
          <w:sz w:val="30"/>
          <w:szCs w:val="30"/>
        </w:rPr>
        <w:t xml:space="preserve"> 万元，较</w:t>
      </w:r>
      <w:r>
        <w:rPr>
          <w:rFonts w:hint="eastAsia" w:ascii="仿宋" w:hAnsi="仿宋" w:eastAsia="仿宋"/>
          <w:sz w:val="30"/>
          <w:szCs w:val="30"/>
          <w:lang w:eastAsia="zh-CN"/>
        </w:rPr>
        <w:t>2017</w:t>
      </w:r>
      <w:r>
        <w:rPr>
          <w:rFonts w:hint="eastAsia" w:ascii="仿宋" w:hAnsi="仿宋" w:eastAsia="仿宋"/>
          <w:sz w:val="30"/>
          <w:szCs w:val="30"/>
        </w:rPr>
        <w:t>年增加</w:t>
      </w:r>
      <w:r>
        <w:rPr>
          <w:rFonts w:hint="eastAsia" w:ascii="仿宋" w:hAnsi="仿宋" w:eastAsia="仿宋"/>
          <w:sz w:val="30"/>
          <w:szCs w:val="30"/>
          <w:lang w:val="en-US" w:eastAsia="zh-CN"/>
        </w:rPr>
        <w:t>171.03</w:t>
      </w:r>
      <w:r>
        <w:rPr>
          <w:rFonts w:hint="eastAsia" w:ascii="仿宋" w:hAnsi="仿宋" w:eastAsia="仿宋"/>
          <w:sz w:val="30"/>
          <w:szCs w:val="30"/>
        </w:rPr>
        <w:t>万元，增长</w:t>
      </w:r>
      <w:r>
        <w:rPr>
          <w:rFonts w:hint="eastAsia" w:ascii="仿宋" w:hAnsi="仿宋" w:eastAsia="仿宋"/>
          <w:sz w:val="30"/>
          <w:szCs w:val="30"/>
          <w:lang w:val="en-US" w:eastAsia="zh-CN"/>
        </w:rPr>
        <w:t>157.72</w:t>
      </w:r>
      <w:r>
        <w:rPr>
          <w:rFonts w:hint="eastAsia" w:ascii="仿宋" w:hAnsi="仿宋" w:eastAsia="仿宋"/>
          <w:sz w:val="30"/>
          <w:szCs w:val="30"/>
        </w:rPr>
        <w:t xml:space="preserve"> %，主要原因是：</w:t>
      </w:r>
      <w:r>
        <w:rPr>
          <w:rFonts w:hint="eastAsia" w:ascii="仿宋" w:hAnsi="仿宋" w:eastAsia="仿宋"/>
          <w:sz w:val="30"/>
          <w:szCs w:val="30"/>
          <w:lang w:eastAsia="zh-CN"/>
        </w:rPr>
        <w:t>一是新迁监测执法业务用房办公费用增加，二是县中心工作任务增多办公经费增加，三是上级环保部门督察巡查工作增加办公经费增加</w:t>
      </w:r>
      <w:r>
        <w:rPr>
          <w:rFonts w:hint="eastAsia" w:ascii="仿宋" w:hAnsi="仿宋" w:eastAsia="仿宋"/>
          <w:sz w:val="30"/>
          <w:szCs w:val="30"/>
        </w:rPr>
        <w:t>。</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 xml:space="preserve">（三）对个人和家庭补助支出 </w:t>
      </w:r>
      <w:r>
        <w:rPr>
          <w:rFonts w:hint="eastAsia" w:ascii="仿宋" w:hAnsi="仿宋" w:eastAsia="仿宋"/>
          <w:color w:val="auto"/>
          <w:sz w:val="30"/>
          <w:szCs w:val="30"/>
          <w:lang w:val="en-US" w:eastAsia="zh-CN"/>
        </w:rPr>
        <w:t>3.33</w:t>
      </w:r>
      <w:r>
        <w:rPr>
          <w:rFonts w:hint="eastAsia" w:ascii="仿宋" w:hAnsi="仿宋" w:eastAsia="仿宋"/>
          <w:color w:val="auto"/>
          <w:sz w:val="30"/>
          <w:szCs w:val="30"/>
        </w:rPr>
        <w:t xml:space="preserve"> 万元，较</w:t>
      </w:r>
      <w:r>
        <w:rPr>
          <w:rFonts w:hint="eastAsia" w:ascii="仿宋" w:hAnsi="仿宋" w:eastAsia="仿宋"/>
          <w:color w:val="auto"/>
          <w:sz w:val="30"/>
          <w:szCs w:val="30"/>
          <w:lang w:eastAsia="zh-CN"/>
        </w:rPr>
        <w:t>2017</w:t>
      </w:r>
      <w:r>
        <w:rPr>
          <w:rFonts w:hint="eastAsia" w:ascii="仿宋" w:hAnsi="仿宋" w:eastAsia="仿宋"/>
          <w:color w:val="auto"/>
          <w:sz w:val="30"/>
          <w:szCs w:val="30"/>
        </w:rPr>
        <w:t>年减少</w:t>
      </w:r>
      <w:r>
        <w:rPr>
          <w:rFonts w:hint="eastAsia" w:ascii="仿宋" w:hAnsi="仿宋" w:eastAsia="仿宋"/>
          <w:color w:val="auto"/>
          <w:sz w:val="30"/>
          <w:szCs w:val="30"/>
          <w:lang w:val="en-US" w:eastAsia="zh-CN"/>
        </w:rPr>
        <w:t>29.96</w:t>
      </w:r>
      <w:r>
        <w:rPr>
          <w:rFonts w:hint="eastAsia" w:ascii="仿宋" w:hAnsi="仿宋" w:eastAsia="仿宋"/>
          <w:color w:val="auto"/>
          <w:sz w:val="30"/>
          <w:szCs w:val="30"/>
        </w:rPr>
        <w:t xml:space="preserve">万元，下降 </w:t>
      </w:r>
      <w:r>
        <w:rPr>
          <w:rFonts w:hint="eastAsia" w:ascii="仿宋" w:hAnsi="仿宋" w:eastAsia="仿宋"/>
          <w:color w:val="auto"/>
          <w:sz w:val="30"/>
          <w:szCs w:val="30"/>
          <w:lang w:val="en-US" w:eastAsia="zh-CN"/>
        </w:rPr>
        <w:t>90</w:t>
      </w:r>
      <w:r>
        <w:rPr>
          <w:rFonts w:hint="eastAsia" w:ascii="仿宋" w:hAnsi="仿宋" w:eastAsia="仿宋"/>
          <w:color w:val="auto"/>
          <w:sz w:val="30"/>
          <w:szCs w:val="30"/>
        </w:rPr>
        <w:t xml:space="preserve"> %，主要原因是：</w:t>
      </w:r>
      <w:r>
        <w:rPr>
          <w:rFonts w:hint="eastAsia" w:ascii="仿宋" w:hAnsi="仿宋" w:eastAsia="仿宋"/>
          <w:color w:val="auto"/>
          <w:sz w:val="30"/>
          <w:szCs w:val="30"/>
          <w:lang w:val="en-US" w:eastAsia="zh-CN"/>
        </w:rPr>
        <w:t>2018年与2017年</w:t>
      </w:r>
      <w:r>
        <w:rPr>
          <w:rFonts w:hint="eastAsia" w:ascii="仿宋" w:hAnsi="仿宋" w:eastAsia="仿宋"/>
          <w:color w:val="auto"/>
          <w:sz w:val="30"/>
          <w:szCs w:val="30"/>
        </w:rPr>
        <w:t>对个人和家庭补助支出</w:t>
      </w:r>
      <w:r>
        <w:rPr>
          <w:rFonts w:hint="eastAsia" w:ascii="仿宋" w:hAnsi="仿宋" w:eastAsia="仿宋"/>
          <w:color w:val="auto"/>
          <w:sz w:val="30"/>
          <w:szCs w:val="30"/>
          <w:lang w:eastAsia="zh-CN"/>
        </w:rPr>
        <w:t>填报口径不一致，</w:t>
      </w:r>
      <w:r>
        <w:rPr>
          <w:rFonts w:hint="eastAsia" w:ascii="仿宋" w:hAnsi="仿宋" w:eastAsia="仿宋"/>
          <w:color w:val="auto"/>
          <w:sz w:val="30"/>
          <w:szCs w:val="30"/>
          <w:lang w:val="en-US" w:eastAsia="zh-CN"/>
        </w:rPr>
        <w:t>2017年</w:t>
      </w:r>
      <w:r>
        <w:rPr>
          <w:rFonts w:hint="eastAsia" w:ascii="仿宋" w:hAnsi="仿宋" w:eastAsia="仿宋"/>
          <w:color w:val="auto"/>
          <w:sz w:val="30"/>
          <w:szCs w:val="30"/>
          <w:lang w:eastAsia="zh-CN"/>
        </w:rPr>
        <w:t>包括了住房公积金支出</w:t>
      </w:r>
      <w:r>
        <w:rPr>
          <w:rFonts w:hint="eastAsia" w:ascii="仿宋" w:hAnsi="仿宋" w:eastAsia="仿宋"/>
          <w:color w:val="auto"/>
          <w:sz w:val="30"/>
          <w:szCs w:val="30"/>
          <w:lang w:val="en-US" w:eastAsia="zh-CN"/>
        </w:rPr>
        <w:t>26.24万元</w:t>
      </w:r>
      <w:r>
        <w:rPr>
          <w:rFonts w:hint="eastAsia" w:ascii="仿宋" w:hAnsi="仿宋" w:eastAsia="仿宋"/>
          <w:color w:val="auto"/>
          <w:sz w:val="30"/>
          <w:szCs w:val="30"/>
        </w:rPr>
        <w:t>。</w:t>
      </w:r>
    </w:p>
    <w:p>
      <w:pPr>
        <w:ind w:firstLine="585"/>
        <w:jc w:val="left"/>
        <w:rPr>
          <w:rFonts w:hint="eastAsia" w:ascii="黑体" w:hAnsi="黑体" w:eastAsia="黑体"/>
          <w:sz w:val="30"/>
          <w:szCs w:val="30"/>
        </w:rPr>
      </w:pPr>
      <w:r>
        <w:rPr>
          <w:rFonts w:hint="eastAsia" w:ascii="仿宋" w:hAnsi="仿宋" w:eastAsia="仿宋"/>
          <w:sz w:val="30"/>
          <w:szCs w:val="30"/>
        </w:rPr>
        <w:t xml:space="preserve">（四）其他资本性支出  </w:t>
      </w:r>
      <w:r>
        <w:rPr>
          <w:rFonts w:hint="eastAsia" w:ascii="仿宋" w:hAnsi="仿宋" w:eastAsia="仿宋"/>
          <w:sz w:val="30"/>
          <w:szCs w:val="30"/>
          <w:lang w:val="en-US" w:eastAsia="zh-CN"/>
        </w:rPr>
        <w:t>0</w:t>
      </w:r>
      <w:r>
        <w:rPr>
          <w:rFonts w:hint="eastAsia" w:ascii="仿宋" w:hAnsi="仿宋" w:eastAsia="仿宋"/>
          <w:sz w:val="30"/>
          <w:szCs w:val="30"/>
        </w:rPr>
        <w:t xml:space="preserve"> 万元，较</w:t>
      </w:r>
      <w:r>
        <w:rPr>
          <w:rFonts w:hint="eastAsia" w:ascii="仿宋" w:hAnsi="仿宋" w:eastAsia="仿宋"/>
          <w:sz w:val="30"/>
          <w:szCs w:val="30"/>
          <w:lang w:eastAsia="zh-CN"/>
        </w:rPr>
        <w:t>2017</w:t>
      </w:r>
      <w:r>
        <w:rPr>
          <w:rFonts w:hint="eastAsia" w:ascii="仿宋" w:hAnsi="仿宋" w:eastAsia="仿宋"/>
          <w:sz w:val="30"/>
          <w:szCs w:val="30"/>
        </w:rPr>
        <w:t xml:space="preserve">年增加（减少） </w:t>
      </w:r>
      <w:r>
        <w:rPr>
          <w:rFonts w:hint="eastAsia" w:ascii="仿宋" w:hAnsi="仿宋" w:eastAsia="仿宋"/>
          <w:sz w:val="30"/>
          <w:szCs w:val="30"/>
          <w:lang w:val="en-US" w:eastAsia="zh-CN"/>
        </w:rPr>
        <w:t>0</w:t>
      </w:r>
      <w:r>
        <w:rPr>
          <w:rFonts w:hint="eastAsia" w:ascii="仿宋" w:hAnsi="仿宋" w:eastAsia="仿宋"/>
          <w:sz w:val="30"/>
          <w:szCs w:val="30"/>
        </w:rPr>
        <w:t xml:space="preserve"> 万元，增长（下降） </w:t>
      </w:r>
      <w:r>
        <w:rPr>
          <w:rFonts w:hint="eastAsia" w:ascii="仿宋" w:hAnsi="仿宋" w:eastAsia="仿宋"/>
          <w:sz w:val="30"/>
          <w:szCs w:val="30"/>
          <w:lang w:val="en-US" w:eastAsia="zh-CN"/>
        </w:rPr>
        <w:t>0</w:t>
      </w:r>
      <w:r>
        <w:rPr>
          <w:rFonts w:hint="eastAsia" w:ascii="仿宋" w:hAnsi="仿宋" w:eastAsia="仿宋"/>
          <w:sz w:val="30"/>
          <w:szCs w:val="30"/>
        </w:rPr>
        <w:t xml:space="preserve"> %，主要原因是</w:t>
      </w:r>
      <w:r>
        <w:rPr>
          <w:rFonts w:hint="eastAsia" w:ascii="仿宋" w:hAnsi="仿宋" w:eastAsia="仿宋"/>
          <w:sz w:val="30"/>
          <w:szCs w:val="30"/>
          <w:lang w:eastAsia="zh-CN"/>
        </w:rPr>
        <w:t>：无</w:t>
      </w:r>
      <w:r>
        <w:rPr>
          <w:rFonts w:hint="eastAsia" w:ascii="仿宋" w:hAnsi="仿宋" w:eastAsia="仿宋"/>
          <w:sz w:val="30"/>
          <w:szCs w:val="30"/>
        </w:rPr>
        <w:t>其他资本性支出。</w:t>
      </w:r>
    </w:p>
    <w:p>
      <w:pPr>
        <w:ind w:firstLine="630"/>
        <w:jc w:val="left"/>
        <w:rPr>
          <w:rFonts w:hint="eastAsia" w:ascii="黑体" w:hAnsi="黑体" w:eastAsia="黑体"/>
          <w:sz w:val="30"/>
          <w:szCs w:val="30"/>
        </w:rPr>
      </w:pPr>
      <w:r>
        <w:rPr>
          <w:rFonts w:hint="eastAsia" w:ascii="黑体" w:hAnsi="黑体" w:eastAsia="黑体"/>
          <w:sz w:val="30"/>
          <w:szCs w:val="30"/>
        </w:rPr>
        <w:t>五、一般公共预算财政拨款“三公”经费支出决算情况说明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2018</w:t>
      </w:r>
      <w:r>
        <w:rPr>
          <w:rFonts w:hint="eastAsia" w:ascii="仿宋" w:hAnsi="仿宋" w:eastAsia="仿宋"/>
          <w:sz w:val="30"/>
          <w:szCs w:val="30"/>
        </w:rPr>
        <w:t xml:space="preserve">年度一般公共预算财政拨款“三公”经费支出年初预算数为 </w:t>
      </w:r>
      <w:r>
        <w:rPr>
          <w:rFonts w:hint="eastAsia" w:ascii="仿宋" w:hAnsi="仿宋" w:eastAsia="仿宋"/>
          <w:sz w:val="30"/>
          <w:szCs w:val="30"/>
          <w:lang w:val="en-US" w:eastAsia="zh-CN"/>
        </w:rPr>
        <w:t>40.18</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35.76</w:t>
      </w:r>
      <w:r>
        <w:rPr>
          <w:rFonts w:hint="eastAsia" w:ascii="仿宋" w:hAnsi="仿宋" w:eastAsia="仿宋"/>
          <w:sz w:val="30"/>
          <w:szCs w:val="30"/>
        </w:rPr>
        <w:t xml:space="preserve"> 万元，完成预算的 </w:t>
      </w:r>
      <w:r>
        <w:rPr>
          <w:rFonts w:hint="eastAsia" w:ascii="仿宋" w:hAnsi="仿宋" w:eastAsia="仿宋"/>
          <w:sz w:val="30"/>
          <w:szCs w:val="30"/>
          <w:lang w:val="en-US" w:eastAsia="zh-CN"/>
        </w:rPr>
        <w:t>89</w:t>
      </w:r>
      <w:r>
        <w:rPr>
          <w:rFonts w:hint="eastAsia" w:ascii="仿宋" w:hAnsi="仿宋" w:eastAsia="仿宋"/>
          <w:sz w:val="30"/>
          <w:szCs w:val="30"/>
        </w:rPr>
        <w:t xml:space="preserve"> %，决算数较</w:t>
      </w:r>
      <w:r>
        <w:rPr>
          <w:rFonts w:hint="eastAsia" w:ascii="仿宋" w:hAnsi="仿宋" w:eastAsia="仿宋"/>
          <w:sz w:val="30"/>
          <w:szCs w:val="30"/>
          <w:lang w:eastAsia="zh-CN"/>
        </w:rPr>
        <w:t>2017</w:t>
      </w:r>
      <w:r>
        <w:rPr>
          <w:rFonts w:hint="eastAsia" w:ascii="仿宋" w:hAnsi="仿宋" w:eastAsia="仿宋"/>
          <w:sz w:val="30"/>
          <w:szCs w:val="30"/>
        </w:rPr>
        <w:t xml:space="preserve">年减少 </w:t>
      </w:r>
      <w:r>
        <w:rPr>
          <w:rFonts w:hint="eastAsia" w:ascii="仿宋" w:hAnsi="仿宋" w:eastAsia="仿宋"/>
          <w:sz w:val="30"/>
          <w:szCs w:val="30"/>
          <w:lang w:val="en-US" w:eastAsia="zh-CN"/>
        </w:rPr>
        <w:t>3.35</w:t>
      </w:r>
      <w:r>
        <w:rPr>
          <w:rFonts w:hint="eastAsia" w:ascii="仿宋" w:hAnsi="仿宋" w:eastAsia="仿宋"/>
          <w:sz w:val="30"/>
          <w:szCs w:val="30"/>
        </w:rPr>
        <w:t xml:space="preserve"> 万元，下降</w:t>
      </w:r>
      <w:r>
        <w:rPr>
          <w:rFonts w:hint="eastAsia" w:ascii="仿宋" w:hAnsi="仿宋" w:eastAsia="仿宋"/>
          <w:sz w:val="30"/>
          <w:szCs w:val="30"/>
          <w:lang w:val="en-US" w:eastAsia="zh-CN"/>
        </w:rPr>
        <w:t>8.56</w:t>
      </w:r>
      <w:r>
        <w:rPr>
          <w:rFonts w:hint="eastAsia" w:ascii="仿宋" w:hAnsi="仿宋" w:eastAsia="仿宋"/>
          <w:sz w:val="30"/>
          <w:szCs w:val="30"/>
        </w:rPr>
        <w:t xml:space="preserve">  %，其中：</w:t>
      </w:r>
    </w:p>
    <w:p>
      <w:pPr>
        <w:ind w:firstLine="630"/>
        <w:jc w:val="left"/>
        <w:rPr>
          <w:rFonts w:hint="eastAsia" w:ascii="仿宋" w:hAnsi="仿宋" w:eastAsia="仿宋"/>
          <w:sz w:val="30"/>
          <w:szCs w:val="30"/>
        </w:rPr>
      </w:pPr>
      <w:r>
        <w:rPr>
          <w:rFonts w:hint="eastAsia" w:ascii="仿宋" w:hAnsi="仿宋" w:eastAsia="仿宋"/>
          <w:sz w:val="30"/>
          <w:szCs w:val="30"/>
        </w:rPr>
        <w:t xml:space="preserve">（一）因公出国（境）支出年初预算数为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万元，完成预算的 </w:t>
      </w:r>
      <w:r>
        <w:rPr>
          <w:rFonts w:hint="eastAsia" w:ascii="仿宋" w:hAnsi="仿宋" w:eastAsia="仿宋"/>
          <w:sz w:val="30"/>
          <w:szCs w:val="30"/>
          <w:lang w:val="en-US" w:eastAsia="zh-CN"/>
        </w:rPr>
        <w:t>0</w:t>
      </w:r>
      <w:r>
        <w:rPr>
          <w:rFonts w:hint="eastAsia" w:ascii="仿宋" w:hAnsi="仿宋" w:eastAsia="仿宋"/>
          <w:sz w:val="30"/>
          <w:szCs w:val="30"/>
        </w:rPr>
        <w:t>%，决算数较</w:t>
      </w:r>
      <w:r>
        <w:rPr>
          <w:rFonts w:hint="eastAsia" w:ascii="仿宋" w:hAnsi="仿宋" w:eastAsia="仿宋"/>
          <w:sz w:val="30"/>
          <w:szCs w:val="30"/>
          <w:lang w:eastAsia="zh-CN"/>
        </w:rPr>
        <w:t>2017</w:t>
      </w:r>
      <w:r>
        <w:rPr>
          <w:rFonts w:hint="eastAsia" w:ascii="仿宋" w:hAnsi="仿宋" w:eastAsia="仿宋"/>
          <w:sz w:val="30"/>
          <w:szCs w:val="30"/>
        </w:rPr>
        <w:t xml:space="preserve">年增加（减少） </w:t>
      </w:r>
      <w:r>
        <w:rPr>
          <w:rFonts w:hint="eastAsia" w:ascii="仿宋" w:hAnsi="仿宋" w:eastAsia="仿宋"/>
          <w:sz w:val="30"/>
          <w:szCs w:val="30"/>
          <w:lang w:val="en-US" w:eastAsia="zh-CN"/>
        </w:rPr>
        <w:t>0</w:t>
      </w:r>
      <w:r>
        <w:rPr>
          <w:rFonts w:hint="eastAsia" w:ascii="仿宋" w:hAnsi="仿宋" w:eastAsia="仿宋"/>
          <w:sz w:val="30"/>
          <w:szCs w:val="30"/>
        </w:rPr>
        <w:t xml:space="preserve"> 万元，增长（下降）</w:t>
      </w:r>
      <w:r>
        <w:rPr>
          <w:rFonts w:hint="eastAsia" w:ascii="仿宋" w:hAnsi="仿宋" w:eastAsia="仿宋"/>
          <w:sz w:val="30"/>
          <w:szCs w:val="30"/>
          <w:lang w:val="en-US" w:eastAsia="zh-CN"/>
        </w:rPr>
        <w:t>0</w:t>
      </w:r>
      <w:r>
        <w:rPr>
          <w:rFonts w:hint="eastAsia" w:ascii="仿宋" w:hAnsi="仿宋" w:eastAsia="仿宋"/>
          <w:sz w:val="30"/>
          <w:szCs w:val="30"/>
        </w:rPr>
        <w:t xml:space="preserve">  %。主要原因是：</w:t>
      </w:r>
      <w:r>
        <w:rPr>
          <w:rFonts w:hint="eastAsia" w:ascii="仿宋" w:hAnsi="仿宋" w:eastAsia="仿宋"/>
          <w:sz w:val="30"/>
          <w:szCs w:val="30"/>
          <w:lang w:eastAsia="zh-CN"/>
        </w:rPr>
        <w:t>没有</w:t>
      </w:r>
      <w:r>
        <w:rPr>
          <w:rFonts w:hint="eastAsia" w:ascii="仿宋" w:hAnsi="仿宋" w:eastAsia="仿宋"/>
          <w:sz w:val="30"/>
          <w:szCs w:val="30"/>
        </w:rPr>
        <w:t>因公出国（境）支出。</w:t>
      </w:r>
    </w:p>
    <w:p>
      <w:pPr>
        <w:ind w:firstLine="630"/>
        <w:jc w:val="left"/>
        <w:rPr>
          <w:rFonts w:hint="eastAsia" w:ascii="仿宋" w:hAnsi="仿宋" w:eastAsia="仿宋"/>
          <w:sz w:val="30"/>
          <w:szCs w:val="30"/>
          <w:lang w:eastAsia="zh-CN"/>
        </w:rPr>
      </w:pPr>
      <w:r>
        <w:rPr>
          <w:rFonts w:hint="eastAsia" w:ascii="仿宋" w:hAnsi="仿宋" w:eastAsia="仿宋"/>
          <w:sz w:val="30"/>
          <w:szCs w:val="30"/>
        </w:rPr>
        <w:t xml:space="preserve">（二）公务接待费支出年初预算数为 </w:t>
      </w:r>
      <w:r>
        <w:rPr>
          <w:rFonts w:hint="eastAsia" w:ascii="仿宋" w:hAnsi="仿宋" w:eastAsia="仿宋"/>
          <w:sz w:val="30"/>
          <w:szCs w:val="30"/>
          <w:lang w:val="en-US" w:eastAsia="zh-CN"/>
        </w:rPr>
        <w:t>22.54</w:t>
      </w:r>
      <w:r>
        <w:rPr>
          <w:rFonts w:hint="eastAsia" w:ascii="仿宋" w:hAnsi="仿宋" w:eastAsia="仿宋"/>
          <w:sz w:val="30"/>
          <w:szCs w:val="30"/>
        </w:rPr>
        <w:t xml:space="preserve"> 万元，决算数为</w:t>
      </w:r>
      <w:r>
        <w:rPr>
          <w:rFonts w:hint="eastAsia" w:ascii="仿宋" w:hAnsi="仿宋" w:eastAsia="仿宋"/>
          <w:sz w:val="30"/>
          <w:szCs w:val="30"/>
          <w:lang w:val="en-US" w:eastAsia="zh-CN"/>
        </w:rPr>
        <w:t>18.15</w:t>
      </w:r>
      <w:r>
        <w:rPr>
          <w:rFonts w:hint="eastAsia" w:ascii="仿宋" w:hAnsi="仿宋" w:eastAsia="仿宋"/>
          <w:sz w:val="30"/>
          <w:szCs w:val="30"/>
        </w:rPr>
        <w:t xml:space="preserve"> 万元，完成预算的</w:t>
      </w:r>
      <w:r>
        <w:rPr>
          <w:rFonts w:hint="eastAsia" w:ascii="仿宋" w:hAnsi="仿宋" w:eastAsia="仿宋"/>
          <w:sz w:val="30"/>
          <w:szCs w:val="30"/>
          <w:lang w:val="en-US" w:eastAsia="zh-CN"/>
        </w:rPr>
        <w:t>80.52</w:t>
      </w:r>
      <w:r>
        <w:rPr>
          <w:rFonts w:hint="eastAsia" w:ascii="仿宋" w:hAnsi="仿宋" w:eastAsia="仿宋"/>
          <w:sz w:val="30"/>
          <w:szCs w:val="30"/>
        </w:rPr>
        <w:t xml:space="preserve"> %，决算数较</w:t>
      </w:r>
      <w:r>
        <w:rPr>
          <w:rFonts w:hint="eastAsia" w:ascii="仿宋" w:hAnsi="仿宋" w:eastAsia="仿宋"/>
          <w:sz w:val="30"/>
          <w:szCs w:val="30"/>
          <w:lang w:eastAsia="zh-CN"/>
        </w:rPr>
        <w:t>2017</w:t>
      </w:r>
      <w:r>
        <w:rPr>
          <w:rFonts w:hint="eastAsia" w:ascii="仿宋" w:hAnsi="仿宋" w:eastAsia="仿宋"/>
          <w:sz w:val="30"/>
          <w:szCs w:val="30"/>
        </w:rPr>
        <w:t>年</w:t>
      </w:r>
      <w:r>
        <w:rPr>
          <w:rFonts w:hint="eastAsia" w:ascii="仿宋" w:hAnsi="仿宋" w:eastAsia="仿宋"/>
          <w:sz w:val="30"/>
          <w:szCs w:val="30"/>
          <w:lang w:eastAsia="zh-CN"/>
        </w:rPr>
        <w:t>减少</w:t>
      </w:r>
      <w:r>
        <w:rPr>
          <w:rFonts w:hint="eastAsia" w:ascii="仿宋" w:hAnsi="仿宋" w:eastAsia="仿宋"/>
          <w:sz w:val="30"/>
          <w:szCs w:val="30"/>
          <w:lang w:val="en-US" w:eastAsia="zh-CN"/>
        </w:rPr>
        <w:t>3</w:t>
      </w:r>
      <w:r>
        <w:rPr>
          <w:rFonts w:hint="eastAsia" w:ascii="仿宋" w:hAnsi="仿宋" w:eastAsia="仿宋"/>
          <w:sz w:val="30"/>
          <w:szCs w:val="30"/>
        </w:rPr>
        <w:t>万元，</w:t>
      </w:r>
      <w:r>
        <w:rPr>
          <w:rFonts w:hint="eastAsia" w:ascii="仿宋" w:hAnsi="仿宋" w:eastAsia="仿宋"/>
          <w:sz w:val="30"/>
          <w:szCs w:val="30"/>
          <w:lang w:eastAsia="zh-CN"/>
        </w:rPr>
        <w:t>下降</w:t>
      </w:r>
      <w:r>
        <w:rPr>
          <w:rFonts w:hint="eastAsia" w:ascii="仿宋" w:hAnsi="仿宋" w:eastAsia="仿宋"/>
          <w:sz w:val="30"/>
          <w:szCs w:val="30"/>
          <w:lang w:val="en-US" w:eastAsia="zh-CN"/>
        </w:rPr>
        <w:t>14.18</w:t>
      </w:r>
      <w:r>
        <w:rPr>
          <w:rFonts w:hint="eastAsia" w:ascii="仿宋" w:hAnsi="仿宋" w:eastAsia="仿宋"/>
          <w:sz w:val="30"/>
          <w:szCs w:val="30"/>
        </w:rPr>
        <w:t xml:space="preserve"> %。主要原因是：</w:t>
      </w:r>
      <w:r>
        <w:rPr>
          <w:rFonts w:hint="eastAsia" w:ascii="仿宋" w:hAnsi="仿宋" w:eastAsia="仿宋"/>
          <w:sz w:val="30"/>
          <w:szCs w:val="30"/>
          <w:lang w:eastAsia="zh-CN"/>
        </w:rPr>
        <w:t>严格按照接待标准，控制公务接待费用。</w:t>
      </w:r>
    </w:p>
    <w:p>
      <w:pPr>
        <w:ind w:firstLine="630"/>
        <w:jc w:val="left"/>
        <w:rPr>
          <w:rFonts w:hint="eastAsia" w:ascii="仿宋" w:hAnsi="仿宋" w:eastAsia="仿宋"/>
          <w:sz w:val="30"/>
          <w:szCs w:val="30"/>
        </w:rPr>
      </w:pPr>
      <w:r>
        <w:rPr>
          <w:rFonts w:hint="eastAsia" w:ascii="仿宋" w:hAnsi="仿宋" w:eastAsia="仿宋"/>
          <w:sz w:val="30"/>
          <w:szCs w:val="30"/>
        </w:rPr>
        <w:t xml:space="preserve">（三）公务用车购置及运行维护费支出  </w:t>
      </w:r>
      <w:r>
        <w:rPr>
          <w:rFonts w:hint="eastAsia" w:ascii="仿宋" w:hAnsi="仿宋" w:eastAsia="仿宋"/>
          <w:sz w:val="30"/>
          <w:szCs w:val="30"/>
          <w:lang w:val="en-US" w:eastAsia="zh-CN"/>
        </w:rPr>
        <w:t>17.6</w:t>
      </w:r>
      <w:r>
        <w:rPr>
          <w:rFonts w:hint="eastAsia" w:ascii="仿宋" w:hAnsi="仿宋" w:eastAsia="仿宋"/>
          <w:sz w:val="30"/>
          <w:szCs w:val="30"/>
        </w:rPr>
        <w:t xml:space="preserve"> 万元，其中公务用车购置年初预算数为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0</w:t>
      </w:r>
      <w:r>
        <w:rPr>
          <w:rFonts w:hint="eastAsia" w:ascii="仿宋" w:hAnsi="仿宋" w:eastAsia="仿宋"/>
          <w:sz w:val="30"/>
          <w:szCs w:val="30"/>
        </w:rPr>
        <w:t xml:space="preserve"> 万元，完成预算的 </w:t>
      </w:r>
      <w:r>
        <w:rPr>
          <w:rFonts w:hint="eastAsia" w:ascii="仿宋" w:hAnsi="仿宋" w:eastAsia="仿宋"/>
          <w:sz w:val="30"/>
          <w:szCs w:val="30"/>
          <w:lang w:val="en-US" w:eastAsia="zh-CN"/>
        </w:rPr>
        <w:t>0</w:t>
      </w:r>
      <w:r>
        <w:rPr>
          <w:rFonts w:hint="eastAsia" w:ascii="仿宋" w:hAnsi="仿宋" w:eastAsia="仿宋"/>
          <w:sz w:val="30"/>
          <w:szCs w:val="30"/>
        </w:rPr>
        <w:t>%，决算数较</w:t>
      </w:r>
      <w:r>
        <w:rPr>
          <w:rFonts w:hint="eastAsia" w:ascii="仿宋" w:hAnsi="仿宋" w:eastAsia="仿宋"/>
          <w:sz w:val="30"/>
          <w:szCs w:val="30"/>
          <w:lang w:eastAsia="zh-CN"/>
        </w:rPr>
        <w:t>2017</w:t>
      </w:r>
      <w:r>
        <w:rPr>
          <w:rFonts w:hint="eastAsia" w:ascii="仿宋" w:hAnsi="仿宋" w:eastAsia="仿宋"/>
          <w:sz w:val="30"/>
          <w:szCs w:val="30"/>
        </w:rPr>
        <w:t xml:space="preserve">年增加（减少） </w:t>
      </w:r>
      <w:r>
        <w:rPr>
          <w:rFonts w:hint="eastAsia" w:ascii="仿宋" w:hAnsi="仿宋" w:eastAsia="仿宋"/>
          <w:sz w:val="30"/>
          <w:szCs w:val="30"/>
          <w:lang w:val="en-US" w:eastAsia="zh-CN"/>
        </w:rPr>
        <w:t>0</w:t>
      </w:r>
      <w:r>
        <w:rPr>
          <w:rFonts w:hint="eastAsia" w:ascii="仿宋" w:hAnsi="仿宋" w:eastAsia="仿宋"/>
          <w:sz w:val="30"/>
          <w:szCs w:val="30"/>
        </w:rPr>
        <w:t xml:space="preserve"> 万元，增长（下降） </w:t>
      </w:r>
      <w:r>
        <w:rPr>
          <w:rFonts w:hint="eastAsia" w:ascii="仿宋" w:hAnsi="仿宋" w:eastAsia="仿宋"/>
          <w:sz w:val="30"/>
          <w:szCs w:val="30"/>
          <w:lang w:val="en-US" w:eastAsia="zh-CN"/>
        </w:rPr>
        <w:t>0</w:t>
      </w:r>
      <w:r>
        <w:rPr>
          <w:rFonts w:hint="eastAsia" w:ascii="仿宋" w:hAnsi="仿宋" w:eastAsia="仿宋"/>
          <w:sz w:val="30"/>
          <w:szCs w:val="30"/>
        </w:rPr>
        <w:t xml:space="preserve"> %。主要原因是：</w:t>
      </w:r>
      <w:r>
        <w:rPr>
          <w:rFonts w:hint="eastAsia" w:ascii="仿宋" w:hAnsi="仿宋" w:eastAsia="仿宋"/>
          <w:sz w:val="30"/>
          <w:szCs w:val="30"/>
          <w:lang w:eastAsia="zh-CN"/>
        </w:rPr>
        <w:t>没有</w:t>
      </w:r>
      <w:r>
        <w:rPr>
          <w:rFonts w:hint="eastAsia" w:ascii="仿宋" w:hAnsi="仿宋" w:eastAsia="仿宋"/>
          <w:sz w:val="30"/>
          <w:szCs w:val="30"/>
        </w:rPr>
        <w:t xml:space="preserve">购置公务用车；公务用车运行维护费支出年初预算数为 </w:t>
      </w:r>
      <w:r>
        <w:rPr>
          <w:rFonts w:hint="eastAsia" w:ascii="仿宋" w:hAnsi="仿宋" w:eastAsia="仿宋"/>
          <w:sz w:val="30"/>
          <w:szCs w:val="30"/>
          <w:lang w:val="en-US" w:eastAsia="zh-CN"/>
        </w:rPr>
        <w:t>17.64</w:t>
      </w:r>
      <w:r>
        <w:rPr>
          <w:rFonts w:hint="eastAsia" w:ascii="仿宋" w:hAnsi="仿宋" w:eastAsia="仿宋"/>
          <w:sz w:val="30"/>
          <w:szCs w:val="30"/>
        </w:rPr>
        <w:t xml:space="preserve"> 万元，决算数为 </w:t>
      </w:r>
      <w:r>
        <w:rPr>
          <w:rFonts w:hint="eastAsia" w:ascii="仿宋" w:hAnsi="仿宋" w:eastAsia="仿宋"/>
          <w:sz w:val="30"/>
          <w:szCs w:val="30"/>
          <w:lang w:val="en-US" w:eastAsia="zh-CN"/>
        </w:rPr>
        <w:t>17.6</w:t>
      </w:r>
      <w:r>
        <w:rPr>
          <w:rFonts w:hint="eastAsia" w:ascii="仿宋" w:hAnsi="仿宋" w:eastAsia="仿宋"/>
          <w:sz w:val="30"/>
          <w:szCs w:val="30"/>
        </w:rPr>
        <w:t xml:space="preserve"> 万元，完成预算的</w:t>
      </w:r>
      <w:r>
        <w:rPr>
          <w:rFonts w:hint="eastAsia" w:ascii="仿宋" w:hAnsi="仿宋" w:eastAsia="仿宋"/>
          <w:sz w:val="30"/>
          <w:szCs w:val="30"/>
          <w:lang w:val="en-US" w:eastAsia="zh-CN"/>
        </w:rPr>
        <w:t>99.77</w:t>
      </w:r>
      <w:r>
        <w:rPr>
          <w:rFonts w:hint="eastAsia" w:ascii="仿宋" w:hAnsi="仿宋" w:eastAsia="仿宋"/>
          <w:sz w:val="30"/>
          <w:szCs w:val="30"/>
        </w:rPr>
        <w:t xml:space="preserve"> %，决算数较</w:t>
      </w:r>
      <w:r>
        <w:rPr>
          <w:rFonts w:hint="eastAsia" w:ascii="仿宋" w:hAnsi="仿宋" w:eastAsia="仿宋"/>
          <w:sz w:val="30"/>
          <w:szCs w:val="30"/>
          <w:lang w:eastAsia="zh-CN"/>
        </w:rPr>
        <w:t>2017</w:t>
      </w:r>
      <w:r>
        <w:rPr>
          <w:rFonts w:hint="eastAsia" w:ascii="仿宋" w:hAnsi="仿宋" w:eastAsia="仿宋"/>
          <w:sz w:val="30"/>
          <w:szCs w:val="30"/>
        </w:rPr>
        <w:t>年减少</w:t>
      </w:r>
      <w:r>
        <w:rPr>
          <w:rFonts w:hint="eastAsia" w:ascii="仿宋" w:hAnsi="仿宋" w:eastAsia="仿宋"/>
          <w:sz w:val="30"/>
          <w:szCs w:val="30"/>
          <w:lang w:val="en-US" w:eastAsia="zh-CN"/>
        </w:rPr>
        <w:t>0.36</w:t>
      </w:r>
      <w:r>
        <w:rPr>
          <w:rFonts w:hint="eastAsia" w:ascii="仿宋" w:hAnsi="仿宋" w:eastAsia="仿宋"/>
          <w:sz w:val="30"/>
          <w:szCs w:val="30"/>
        </w:rPr>
        <w:t xml:space="preserve"> 万元，下降</w:t>
      </w:r>
      <w:r>
        <w:rPr>
          <w:rFonts w:hint="eastAsia" w:ascii="仿宋" w:hAnsi="仿宋" w:eastAsia="仿宋"/>
          <w:sz w:val="30"/>
          <w:szCs w:val="30"/>
          <w:lang w:val="en-US" w:eastAsia="zh-CN"/>
        </w:rPr>
        <w:t>2</w:t>
      </w:r>
      <w:r>
        <w:rPr>
          <w:rFonts w:hint="eastAsia" w:ascii="仿宋" w:hAnsi="仿宋" w:eastAsia="仿宋"/>
          <w:sz w:val="30"/>
          <w:szCs w:val="30"/>
        </w:rPr>
        <w:t xml:space="preserve"> %。主要原因是：</w:t>
      </w:r>
      <w:r>
        <w:rPr>
          <w:rFonts w:hint="eastAsia" w:ascii="仿宋" w:hAnsi="仿宋" w:eastAsia="仿宋"/>
          <w:sz w:val="30"/>
          <w:szCs w:val="30"/>
          <w:lang w:eastAsia="zh-CN"/>
        </w:rPr>
        <w:t>合理安排公务用车，严格控制公务用车费用</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2018</w:t>
      </w:r>
      <w:r>
        <w:rPr>
          <w:rFonts w:hint="eastAsia" w:ascii="仿宋" w:hAnsi="仿宋" w:eastAsia="仿宋"/>
          <w:sz w:val="30"/>
          <w:szCs w:val="30"/>
        </w:rPr>
        <w:t xml:space="preserve">年度机关运行经费支出 </w:t>
      </w:r>
      <w:r>
        <w:rPr>
          <w:rFonts w:hint="eastAsia" w:ascii="仿宋" w:hAnsi="仿宋" w:eastAsia="仿宋"/>
          <w:sz w:val="30"/>
          <w:szCs w:val="30"/>
          <w:lang w:val="en-US" w:eastAsia="zh-CN"/>
        </w:rPr>
        <w:t>537.8</w:t>
      </w:r>
      <w:r>
        <w:rPr>
          <w:rFonts w:hint="eastAsia" w:ascii="仿宋" w:hAnsi="仿宋" w:eastAsia="仿宋"/>
          <w:sz w:val="30"/>
          <w:szCs w:val="30"/>
        </w:rPr>
        <w:t xml:space="preserve"> 万元</w:t>
      </w:r>
      <w:r>
        <w:rPr>
          <w:rFonts w:hint="eastAsia" w:ascii="仿宋" w:hAnsi="仿宋" w:eastAsia="仿宋"/>
          <w:sz w:val="30"/>
          <w:szCs w:val="30"/>
          <w:lang w:eastAsia="zh-CN"/>
        </w:rPr>
        <w:t>，</w:t>
      </w:r>
      <w:r>
        <w:rPr>
          <w:rFonts w:hint="eastAsia" w:ascii="仿宋" w:hAnsi="仿宋" w:eastAsia="仿宋"/>
          <w:sz w:val="30"/>
          <w:szCs w:val="30"/>
        </w:rPr>
        <w:t>较</w:t>
      </w:r>
      <w:r>
        <w:rPr>
          <w:rFonts w:hint="eastAsia" w:ascii="仿宋" w:hAnsi="仿宋" w:eastAsia="仿宋"/>
          <w:sz w:val="30"/>
          <w:szCs w:val="30"/>
          <w:lang w:eastAsia="zh-CN"/>
        </w:rPr>
        <w:t>2017</w:t>
      </w:r>
      <w:r>
        <w:rPr>
          <w:rFonts w:hint="eastAsia" w:ascii="仿宋" w:hAnsi="仿宋" w:eastAsia="仿宋"/>
          <w:sz w:val="30"/>
          <w:szCs w:val="30"/>
        </w:rPr>
        <w:t xml:space="preserve">年增加 </w:t>
      </w:r>
      <w:r>
        <w:rPr>
          <w:rFonts w:hint="eastAsia" w:ascii="仿宋" w:hAnsi="仿宋" w:eastAsia="仿宋"/>
          <w:sz w:val="30"/>
          <w:szCs w:val="30"/>
          <w:lang w:val="en-US" w:eastAsia="zh-CN"/>
        </w:rPr>
        <w:t>102.28</w:t>
      </w:r>
      <w:r>
        <w:rPr>
          <w:rFonts w:hint="eastAsia" w:ascii="仿宋" w:hAnsi="仿宋" w:eastAsia="仿宋"/>
          <w:sz w:val="30"/>
          <w:szCs w:val="30"/>
        </w:rPr>
        <w:t xml:space="preserve"> 万元，增长</w:t>
      </w:r>
      <w:r>
        <w:rPr>
          <w:rFonts w:hint="eastAsia" w:ascii="仿宋" w:hAnsi="仿宋" w:eastAsia="仿宋"/>
          <w:sz w:val="30"/>
          <w:szCs w:val="30"/>
          <w:lang w:val="en-US" w:eastAsia="zh-CN"/>
        </w:rPr>
        <w:t>23.48</w:t>
      </w:r>
      <w:r>
        <w:rPr>
          <w:rFonts w:hint="eastAsia" w:ascii="仿宋" w:hAnsi="仿宋" w:eastAsia="仿宋"/>
          <w:sz w:val="30"/>
          <w:szCs w:val="30"/>
        </w:rPr>
        <w:t xml:space="preserve"> %，主要原因是：</w:t>
      </w:r>
      <w:r>
        <w:rPr>
          <w:rFonts w:hint="eastAsia" w:ascii="仿宋" w:hAnsi="仿宋" w:eastAsia="仿宋"/>
          <w:sz w:val="30"/>
          <w:szCs w:val="30"/>
          <w:lang w:eastAsia="zh-CN"/>
        </w:rPr>
        <w:t>一是新迁监测执法业务用房办公费用增加，二是县中心工作任务增多办公经费增加，三是上级环保部门督察巡查工作增加办公经费增加</w:t>
      </w:r>
      <w:r>
        <w:rPr>
          <w:rFonts w:hint="eastAsia" w:ascii="仿宋" w:hAnsi="仿宋" w:eastAsia="仿宋"/>
          <w:sz w:val="30"/>
          <w:szCs w:val="30"/>
        </w:rPr>
        <w:t>。</w:t>
      </w:r>
    </w:p>
    <w:p>
      <w:pPr>
        <w:ind w:firstLine="630"/>
        <w:jc w:val="left"/>
        <w:rPr>
          <w:rFonts w:ascii="黑体" w:hAnsi="黑体" w:eastAsia="黑体"/>
          <w:sz w:val="30"/>
          <w:szCs w:val="30"/>
        </w:rPr>
      </w:pPr>
      <w:r>
        <w:rPr>
          <w:rFonts w:hint="eastAsia" w:ascii="黑体" w:hAnsi="黑体" w:eastAsia="黑体"/>
          <w:sz w:val="30"/>
          <w:szCs w:val="30"/>
        </w:rPr>
        <w:t>七、政府采购支出情况说明</w:t>
      </w:r>
    </w:p>
    <w:p>
      <w:pPr>
        <w:pStyle w:val="12"/>
        <w:spacing w:line="600" w:lineRule="atLeast"/>
        <w:ind w:firstLine="600"/>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2018</w:t>
      </w:r>
      <w:r>
        <w:rPr>
          <w:rFonts w:hint="eastAsia" w:ascii="仿宋" w:hAnsi="仿宋" w:eastAsia="仿宋"/>
          <w:sz w:val="30"/>
          <w:szCs w:val="30"/>
        </w:rPr>
        <w:t xml:space="preserve">年度政府采购支出总额 </w:t>
      </w:r>
      <w:r>
        <w:rPr>
          <w:rFonts w:hint="eastAsia" w:ascii="仿宋" w:hAnsi="仿宋" w:eastAsia="仿宋"/>
          <w:sz w:val="30"/>
          <w:szCs w:val="30"/>
          <w:lang w:val="en-US" w:eastAsia="zh-CN"/>
        </w:rPr>
        <w:t>530.13</w:t>
      </w:r>
      <w:r>
        <w:rPr>
          <w:rFonts w:hint="eastAsia" w:ascii="仿宋" w:hAnsi="仿宋" w:eastAsia="仿宋"/>
          <w:sz w:val="30"/>
          <w:szCs w:val="30"/>
        </w:rPr>
        <w:t xml:space="preserve"> 万元，其中：政府采购货物支出 </w:t>
      </w:r>
      <w:r>
        <w:rPr>
          <w:rFonts w:hint="eastAsia" w:ascii="仿宋" w:hAnsi="仿宋" w:eastAsia="仿宋"/>
          <w:sz w:val="30"/>
          <w:szCs w:val="30"/>
          <w:lang w:val="en-US" w:eastAsia="zh-CN"/>
        </w:rPr>
        <w:t>256.47</w:t>
      </w:r>
      <w:r>
        <w:rPr>
          <w:rFonts w:hint="eastAsia" w:ascii="仿宋" w:hAnsi="仿宋" w:eastAsia="仿宋"/>
          <w:sz w:val="30"/>
          <w:szCs w:val="30"/>
        </w:rPr>
        <w:t xml:space="preserve">万元、政府采购工程支出 </w:t>
      </w:r>
      <w:r>
        <w:rPr>
          <w:rFonts w:hint="eastAsia" w:ascii="仿宋" w:hAnsi="仿宋" w:eastAsia="仿宋"/>
          <w:sz w:val="30"/>
          <w:szCs w:val="30"/>
          <w:lang w:val="en-US" w:eastAsia="zh-CN"/>
        </w:rPr>
        <w:t>0</w:t>
      </w:r>
      <w:r>
        <w:rPr>
          <w:rFonts w:hint="eastAsia" w:ascii="仿宋" w:hAnsi="仿宋" w:eastAsia="仿宋"/>
          <w:sz w:val="30"/>
          <w:szCs w:val="30"/>
        </w:rPr>
        <w:t xml:space="preserve"> 万元、政府采购服务支出 </w:t>
      </w:r>
      <w:r>
        <w:rPr>
          <w:rFonts w:hint="eastAsia" w:ascii="仿宋" w:hAnsi="仿宋" w:eastAsia="仿宋"/>
          <w:sz w:val="30"/>
          <w:szCs w:val="30"/>
          <w:lang w:val="en-US" w:eastAsia="zh-CN"/>
        </w:rPr>
        <w:t>273.66</w:t>
      </w:r>
      <w:r>
        <w:rPr>
          <w:rFonts w:hint="eastAsia" w:ascii="仿宋" w:hAnsi="仿宋" w:eastAsia="仿宋"/>
          <w:sz w:val="30"/>
          <w:szCs w:val="30"/>
        </w:rPr>
        <w:t xml:space="preserve"> 万元。授予中小企业合同金额 </w:t>
      </w:r>
      <w:r>
        <w:rPr>
          <w:rFonts w:hint="eastAsia" w:ascii="仿宋" w:hAnsi="仿宋" w:eastAsia="仿宋"/>
          <w:sz w:val="30"/>
          <w:szCs w:val="30"/>
          <w:lang w:val="en-US" w:eastAsia="zh-CN"/>
        </w:rPr>
        <w:t>530.13</w:t>
      </w:r>
      <w:r>
        <w:rPr>
          <w:rFonts w:hint="eastAsia" w:ascii="仿宋" w:hAnsi="仿宋" w:eastAsia="仿宋"/>
          <w:sz w:val="30"/>
          <w:szCs w:val="30"/>
        </w:rPr>
        <w:t xml:space="preserve"> 万元，占政府采购支出总额的</w:t>
      </w:r>
      <w:r>
        <w:rPr>
          <w:rFonts w:hint="eastAsia" w:ascii="仿宋" w:hAnsi="仿宋" w:eastAsia="仿宋"/>
          <w:sz w:val="30"/>
          <w:szCs w:val="30"/>
          <w:lang w:val="en-US" w:eastAsia="zh-CN"/>
        </w:rPr>
        <w:t>100</w:t>
      </w:r>
      <w:r>
        <w:rPr>
          <w:rFonts w:hint="eastAsia" w:ascii="仿宋" w:hAnsi="仿宋" w:eastAsia="仿宋"/>
          <w:sz w:val="30"/>
          <w:szCs w:val="30"/>
        </w:rPr>
        <w:t xml:space="preserve"> %，其中：授予小微企业合同金额 </w:t>
      </w:r>
      <w:r>
        <w:rPr>
          <w:rFonts w:hint="eastAsia" w:ascii="仿宋" w:hAnsi="仿宋" w:eastAsia="仿宋"/>
          <w:sz w:val="30"/>
          <w:szCs w:val="30"/>
          <w:lang w:val="en-US" w:eastAsia="zh-CN"/>
        </w:rPr>
        <w:t>0</w:t>
      </w:r>
      <w:r>
        <w:rPr>
          <w:rFonts w:hint="eastAsia" w:ascii="仿宋" w:hAnsi="仿宋" w:eastAsia="仿宋"/>
          <w:sz w:val="30"/>
          <w:szCs w:val="30"/>
        </w:rPr>
        <w:t xml:space="preserve">万元，占政府采购支出总额的 </w:t>
      </w:r>
      <w:r>
        <w:rPr>
          <w:rFonts w:hint="eastAsia" w:ascii="仿宋" w:hAnsi="仿宋" w:eastAsia="仿宋"/>
          <w:sz w:val="30"/>
          <w:szCs w:val="30"/>
          <w:lang w:val="en-US" w:eastAsia="zh-CN"/>
        </w:rPr>
        <w:t>0</w:t>
      </w:r>
      <w:r>
        <w:rPr>
          <w:rFonts w:hint="eastAsia" w:ascii="仿宋" w:hAnsi="仿宋" w:eastAsia="仿宋"/>
          <w:sz w:val="30"/>
          <w:szCs w:val="30"/>
        </w:rPr>
        <w:t xml:space="preserve"> %。</w:t>
      </w:r>
    </w:p>
    <w:p>
      <w:pPr>
        <w:numPr>
          <w:ilvl w:val="0"/>
          <w:numId w:val="1"/>
        </w:numPr>
        <w:ind w:firstLine="630"/>
        <w:jc w:val="left"/>
        <w:rPr>
          <w:rFonts w:hint="eastAsia" w:ascii="黑体" w:hAnsi="黑体" w:eastAsia="黑体"/>
          <w:sz w:val="30"/>
          <w:szCs w:val="30"/>
        </w:rPr>
      </w:pPr>
      <w:r>
        <w:rPr>
          <w:rFonts w:hint="eastAsia" w:ascii="黑体" w:hAnsi="黑体" w:eastAsia="黑体"/>
          <w:sz w:val="30"/>
          <w:szCs w:val="30"/>
        </w:rPr>
        <w:t>国有资产占用情况说明</w:t>
      </w:r>
    </w:p>
    <w:p>
      <w:pPr>
        <w:numPr>
          <w:numId w:val="0"/>
        </w:numPr>
        <w:ind w:firstLine="600" w:firstLineChars="200"/>
        <w:jc w:val="left"/>
        <w:rPr>
          <w:rFonts w:ascii="仿宋" w:hAnsi="仿宋" w:eastAsia="仿宋"/>
          <w:kern w:val="0"/>
          <w:sz w:val="30"/>
          <w:szCs w:val="30"/>
        </w:rPr>
      </w:pPr>
      <w:r>
        <w:rPr>
          <w:rFonts w:hint="eastAsia" w:ascii="仿宋" w:hAnsi="仿宋" w:eastAsia="仿宋"/>
          <w:kern w:val="0"/>
          <w:sz w:val="30"/>
          <w:szCs w:val="30"/>
        </w:rPr>
        <w:t xml:space="preserve">截止2018年12月31日，本部门共有车辆 </w:t>
      </w:r>
      <w:r>
        <w:rPr>
          <w:rFonts w:hint="eastAsia" w:ascii="仿宋" w:hAnsi="仿宋" w:eastAsia="仿宋"/>
          <w:kern w:val="0"/>
          <w:sz w:val="30"/>
          <w:szCs w:val="30"/>
          <w:lang w:val="en-US" w:eastAsia="zh-CN"/>
        </w:rPr>
        <w:t>3</w:t>
      </w:r>
      <w:r>
        <w:rPr>
          <w:rFonts w:hint="eastAsia" w:ascii="仿宋" w:hAnsi="仿宋" w:eastAsia="仿宋"/>
          <w:kern w:val="0"/>
          <w:sz w:val="30"/>
          <w:szCs w:val="30"/>
        </w:rPr>
        <w:t xml:space="preserve"> 辆，其中，副部（省）级及以上领导用车 </w:t>
      </w:r>
      <w:r>
        <w:rPr>
          <w:rFonts w:hint="eastAsia" w:ascii="仿宋" w:hAnsi="仿宋" w:eastAsia="仿宋"/>
          <w:kern w:val="0"/>
          <w:sz w:val="30"/>
          <w:szCs w:val="30"/>
          <w:lang w:val="en-US" w:eastAsia="zh-CN"/>
        </w:rPr>
        <w:t>0</w:t>
      </w:r>
      <w:r>
        <w:rPr>
          <w:rFonts w:hint="eastAsia" w:ascii="仿宋" w:hAnsi="仿宋" w:eastAsia="仿宋"/>
          <w:kern w:val="0"/>
          <w:sz w:val="30"/>
          <w:szCs w:val="30"/>
        </w:rPr>
        <w:t xml:space="preserve"> 辆、主要领导干部用车 </w:t>
      </w:r>
      <w:r>
        <w:rPr>
          <w:rFonts w:hint="eastAsia" w:ascii="仿宋" w:hAnsi="仿宋" w:eastAsia="仿宋"/>
          <w:kern w:val="0"/>
          <w:sz w:val="30"/>
          <w:szCs w:val="30"/>
          <w:lang w:val="en-US" w:eastAsia="zh-CN"/>
        </w:rPr>
        <w:t>0</w:t>
      </w:r>
      <w:r>
        <w:rPr>
          <w:rFonts w:hint="eastAsia" w:ascii="仿宋" w:hAnsi="仿宋" w:eastAsia="仿宋"/>
          <w:kern w:val="0"/>
          <w:sz w:val="30"/>
          <w:szCs w:val="30"/>
        </w:rPr>
        <w:t xml:space="preserve"> 辆、机要通信用车 </w:t>
      </w:r>
      <w:r>
        <w:rPr>
          <w:rFonts w:hint="eastAsia" w:ascii="仿宋" w:hAnsi="仿宋" w:eastAsia="仿宋"/>
          <w:kern w:val="0"/>
          <w:sz w:val="30"/>
          <w:szCs w:val="30"/>
          <w:lang w:val="en-US" w:eastAsia="zh-CN"/>
        </w:rPr>
        <w:t>0</w:t>
      </w:r>
      <w:r>
        <w:rPr>
          <w:rFonts w:hint="eastAsia" w:ascii="仿宋" w:hAnsi="仿宋" w:eastAsia="仿宋"/>
          <w:kern w:val="0"/>
          <w:sz w:val="30"/>
          <w:szCs w:val="30"/>
        </w:rPr>
        <w:t xml:space="preserve"> 辆、应急保障用车 </w:t>
      </w:r>
      <w:r>
        <w:rPr>
          <w:rFonts w:hint="eastAsia" w:ascii="仿宋" w:hAnsi="仿宋" w:eastAsia="仿宋"/>
          <w:kern w:val="0"/>
          <w:sz w:val="30"/>
          <w:szCs w:val="30"/>
          <w:lang w:val="en-US" w:eastAsia="zh-CN"/>
        </w:rPr>
        <w:t>0</w:t>
      </w:r>
      <w:r>
        <w:rPr>
          <w:rFonts w:hint="eastAsia" w:ascii="仿宋" w:hAnsi="仿宋" w:eastAsia="仿宋"/>
          <w:kern w:val="0"/>
          <w:sz w:val="30"/>
          <w:szCs w:val="30"/>
        </w:rPr>
        <w:t xml:space="preserve"> 辆、执法执勤用车 </w:t>
      </w:r>
      <w:r>
        <w:rPr>
          <w:rFonts w:hint="eastAsia" w:ascii="仿宋" w:hAnsi="仿宋" w:eastAsia="仿宋"/>
          <w:kern w:val="0"/>
          <w:sz w:val="30"/>
          <w:szCs w:val="30"/>
          <w:lang w:val="en-US" w:eastAsia="zh-CN"/>
        </w:rPr>
        <w:t>3</w:t>
      </w:r>
      <w:r>
        <w:rPr>
          <w:rFonts w:hint="eastAsia" w:ascii="仿宋" w:hAnsi="仿宋" w:eastAsia="仿宋"/>
          <w:kern w:val="0"/>
          <w:sz w:val="30"/>
          <w:szCs w:val="30"/>
        </w:rPr>
        <w:t xml:space="preserve"> 辆、特种专业技术用车 </w:t>
      </w:r>
      <w:r>
        <w:rPr>
          <w:rFonts w:hint="eastAsia" w:ascii="仿宋" w:hAnsi="仿宋" w:eastAsia="仿宋"/>
          <w:kern w:val="0"/>
          <w:sz w:val="30"/>
          <w:szCs w:val="30"/>
          <w:lang w:val="en-US" w:eastAsia="zh-CN"/>
        </w:rPr>
        <w:t>0</w:t>
      </w:r>
      <w:r>
        <w:rPr>
          <w:rFonts w:hint="eastAsia" w:ascii="仿宋" w:hAnsi="仿宋" w:eastAsia="仿宋"/>
          <w:kern w:val="0"/>
          <w:sz w:val="30"/>
          <w:szCs w:val="30"/>
        </w:rPr>
        <w:t xml:space="preserve"> 辆、其他用车 </w:t>
      </w:r>
      <w:r>
        <w:rPr>
          <w:rFonts w:hint="eastAsia" w:ascii="仿宋" w:hAnsi="仿宋" w:eastAsia="仿宋"/>
          <w:kern w:val="0"/>
          <w:sz w:val="30"/>
          <w:szCs w:val="30"/>
          <w:lang w:val="en-US" w:eastAsia="zh-CN"/>
        </w:rPr>
        <w:t>0</w:t>
      </w:r>
      <w:r>
        <w:rPr>
          <w:rFonts w:hint="eastAsia" w:ascii="仿宋" w:hAnsi="仿宋" w:eastAsia="仿宋"/>
          <w:kern w:val="0"/>
          <w:sz w:val="30"/>
          <w:szCs w:val="30"/>
        </w:rPr>
        <w:t xml:space="preserve"> 辆</w:t>
      </w:r>
      <w:bookmarkStart w:id="0" w:name="_GoBack"/>
      <w:bookmarkEnd w:id="0"/>
      <w:r>
        <w:rPr>
          <w:rFonts w:hint="eastAsia" w:ascii="仿宋" w:hAnsi="仿宋" w:eastAsia="仿宋"/>
          <w:kern w:val="0"/>
          <w:sz w:val="30"/>
          <w:szCs w:val="30"/>
        </w:rPr>
        <w:t xml:space="preserve">；单位价值50万元以上通用设备 </w:t>
      </w:r>
      <w:r>
        <w:rPr>
          <w:rFonts w:hint="eastAsia" w:ascii="仿宋" w:hAnsi="仿宋" w:eastAsia="仿宋"/>
          <w:kern w:val="0"/>
          <w:sz w:val="30"/>
          <w:szCs w:val="30"/>
          <w:lang w:val="en-US" w:eastAsia="zh-CN"/>
        </w:rPr>
        <w:t>0</w:t>
      </w:r>
      <w:r>
        <w:rPr>
          <w:rFonts w:hint="eastAsia" w:ascii="仿宋" w:hAnsi="仿宋" w:eastAsia="仿宋"/>
          <w:kern w:val="0"/>
          <w:sz w:val="30"/>
          <w:szCs w:val="30"/>
        </w:rPr>
        <w:t xml:space="preserve"> 台（套）；单位价值100万元以上专用设备 </w:t>
      </w:r>
      <w:r>
        <w:rPr>
          <w:rFonts w:hint="eastAsia" w:ascii="仿宋" w:hAnsi="仿宋" w:eastAsia="仿宋"/>
          <w:kern w:val="0"/>
          <w:sz w:val="30"/>
          <w:szCs w:val="30"/>
          <w:lang w:val="en-US" w:eastAsia="zh-CN"/>
        </w:rPr>
        <w:t>0</w:t>
      </w:r>
      <w:r>
        <w:rPr>
          <w:rFonts w:hint="eastAsia" w:ascii="仿宋" w:hAnsi="仿宋" w:eastAsia="仿宋"/>
          <w:kern w:val="0"/>
          <w:sz w:val="30"/>
          <w:szCs w:val="30"/>
        </w:rPr>
        <w:t xml:space="preserve"> 台（套）。</w:t>
      </w:r>
    </w:p>
    <w:p>
      <w:pPr>
        <w:ind w:firstLine="630"/>
        <w:jc w:val="left"/>
        <w:rPr>
          <w:rFonts w:hint="eastAsia" w:ascii="黑体" w:hAnsi="黑体" w:eastAsia="黑体"/>
          <w:sz w:val="30"/>
          <w:szCs w:val="30"/>
        </w:rPr>
      </w:pPr>
      <w:r>
        <w:rPr>
          <w:rFonts w:hint="eastAsia" w:ascii="黑体" w:hAnsi="黑体" w:eastAsia="黑体"/>
          <w:sz w:val="30"/>
          <w:szCs w:val="30"/>
          <w:lang w:eastAsia="zh-CN"/>
        </w:rPr>
        <w:t>九、</w:t>
      </w:r>
      <w:r>
        <w:rPr>
          <w:rFonts w:hint="eastAsia" w:ascii="黑体" w:hAnsi="黑体" w:eastAsia="黑体"/>
          <w:sz w:val="30"/>
          <w:szCs w:val="30"/>
        </w:rPr>
        <w:t>预算绩效情况说明</w:t>
      </w:r>
    </w:p>
    <w:p>
      <w:pPr>
        <w:autoSpaceDE w:val="0"/>
        <w:autoSpaceDN w:val="0"/>
        <w:adjustRightInd w:val="0"/>
        <w:spacing w:line="360" w:lineRule="auto"/>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   （一）绩效管理工作开展情况</w:t>
      </w:r>
    </w:p>
    <w:p>
      <w:pPr>
        <w:autoSpaceDE w:val="0"/>
        <w:autoSpaceDN w:val="0"/>
        <w:adjustRightInd w:val="0"/>
        <w:spacing w:line="360" w:lineRule="auto"/>
        <w:ind w:firstLine="6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根据预算绩效管理要求，我</w:t>
      </w:r>
      <w:r>
        <w:rPr>
          <w:rFonts w:hint="eastAsia" w:ascii="仿宋" w:hAnsi="仿宋" w:eastAsia="仿宋" w:cs="仿宋_GB2312"/>
          <w:kern w:val="0"/>
          <w:sz w:val="30"/>
          <w:szCs w:val="30"/>
          <w:lang w:eastAsia="zh-CN"/>
        </w:rPr>
        <w:t>局</w:t>
      </w:r>
      <w:r>
        <w:rPr>
          <w:rFonts w:hint="eastAsia" w:ascii="仿宋" w:hAnsi="仿宋" w:eastAsia="仿宋" w:cs="仿宋_GB2312"/>
          <w:kern w:val="0"/>
          <w:sz w:val="30"/>
          <w:szCs w:val="30"/>
        </w:rPr>
        <w:t>组织对</w:t>
      </w:r>
      <w:r>
        <w:rPr>
          <w:rFonts w:hint="eastAsia" w:ascii="仿宋" w:hAnsi="仿宋" w:eastAsia="仿宋" w:cs="仿宋_GB2312"/>
          <w:kern w:val="0"/>
          <w:sz w:val="30"/>
          <w:szCs w:val="30"/>
          <w:lang w:eastAsia="zh-CN"/>
        </w:rPr>
        <w:t>2018</w:t>
      </w:r>
      <w:r>
        <w:rPr>
          <w:rFonts w:hint="eastAsia" w:ascii="仿宋" w:hAnsi="仿宋" w:eastAsia="仿宋" w:cs="仿宋_GB2312"/>
          <w:kern w:val="0"/>
          <w:sz w:val="30"/>
          <w:szCs w:val="30"/>
        </w:rPr>
        <w:t>年度一般公共预算项目支出全面开展绩效自评，</w:t>
      </w:r>
      <w:r>
        <w:rPr>
          <w:rFonts w:hint="eastAsia" w:ascii="仿宋" w:hAnsi="仿宋" w:eastAsia="仿宋" w:cs="仿宋_GB2312"/>
          <w:kern w:val="0"/>
          <w:sz w:val="30"/>
          <w:szCs w:val="30"/>
          <w:lang w:val="en-US" w:eastAsia="zh-CN"/>
        </w:rPr>
        <w:t>15个项目</w:t>
      </w:r>
      <w:r>
        <w:rPr>
          <w:rFonts w:hint="eastAsia" w:ascii="仿宋" w:hAnsi="仿宋" w:eastAsia="仿宋" w:cs="仿宋_GB2312"/>
          <w:kern w:val="0"/>
          <w:sz w:val="30"/>
          <w:szCs w:val="30"/>
        </w:rPr>
        <w:t xml:space="preserve">，共涉及资金 </w:t>
      </w:r>
      <w:r>
        <w:rPr>
          <w:rFonts w:hint="eastAsia" w:ascii="仿宋" w:hAnsi="仿宋" w:eastAsia="仿宋" w:cs="仿宋_GB2312"/>
          <w:kern w:val="0"/>
          <w:sz w:val="30"/>
          <w:szCs w:val="30"/>
          <w:lang w:val="en-US" w:eastAsia="zh-CN"/>
        </w:rPr>
        <w:t>1267.26</w:t>
      </w:r>
      <w:r>
        <w:rPr>
          <w:rFonts w:hint="eastAsia" w:ascii="仿宋" w:hAnsi="仿宋" w:eastAsia="仿宋" w:cs="仿宋_GB2312"/>
          <w:kern w:val="0"/>
          <w:sz w:val="30"/>
          <w:szCs w:val="30"/>
        </w:rPr>
        <w:t xml:space="preserve">万元，占一般公共预算项目支出总额的 </w:t>
      </w:r>
      <w:r>
        <w:rPr>
          <w:rFonts w:hint="eastAsia" w:ascii="仿宋" w:hAnsi="仿宋" w:eastAsia="仿宋" w:cs="仿宋_GB2312"/>
          <w:kern w:val="0"/>
          <w:sz w:val="30"/>
          <w:szCs w:val="30"/>
          <w:lang w:val="en-US" w:eastAsia="zh-CN"/>
        </w:rPr>
        <w:t>100</w:t>
      </w:r>
      <w:r>
        <w:rPr>
          <w:rFonts w:hint="eastAsia" w:ascii="仿宋" w:hAnsi="仿宋" w:eastAsia="仿宋" w:cs="仿宋_GB2312"/>
          <w:kern w:val="0"/>
          <w:sz w:val="30"/>
          <w:szCs w:val="30"/>
        </w:rPr>
        <w:t xml:space="preserve"> %。</w:t>
      </w:r>
    </w:p>
    <w:p>
      <w:pPr>
        <w:snapToGrid w:val="0"/>
        <w:spacing w:line="520" w:lineRule="exac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共组织对“</w:t>
      </w:r>
      <w:r>
        <w:rPr>
          <w:rFonts w:hint="eastAsia" w:ascii="仿宋" w:hAnsi="仿宋" w:eastAsia="仿宋" w:cs="仿宋"/>
          <w:kern w:val="0"/>
          <w:sz w:val="30"/>
          <w:szCs w:val="30"/>
          <w:lang w:eastAsia="zh-CN"/>
        </w:rPr>
        <w:t>重金属污染防治专项资金项目</w:t>
      </w:r>
      <w:r>
        <w:rPr>
          <w:rFonts w:hint="eastAsia" w:ascii="仿宋" w:hAnsi="仿宋" w:eastAsia="仿宋" w:cs="仿宋"/>
          <w:kern w:val="0"/>
          <w:sz w:val="30"/>
          <w:szCs w:val="30"/>
        </w:rPr>
        <w:t>”、“</w:t>
      </w:r>
      <w:r>
        <w:rPr>
          <w:rFonts w:hint="eastAsia" w:ascii="仿宋" w:hAnsi="仿宋" w:eastAsia="仿宋" w:cs="仿宋_GB2312"/>
          <w:kern w:val="0"/>
          <w:sz w:val="30"/>
          <w:szCs w:val="30"/>
          <w:lang w:eastAsia="zh-CN"/>
        </w:rPr>
        <w:t>大余县城郊国家考核断面地表水环境质量自动监测站房及配套设施项目</w:t>
      </w:r>
      <w:r>
        <w:rPr>
          <w:rFonts w:hint="eastAsia" w:ascii="仿宋" w:hAnsi="仿宋" w:eastAsia="仿宋" w:cs="仿宋"/>
          <w:kern w:val="0"/>
          <w:sz w:val="30"/>
          <w:szCs w:val="30"/>
        </w:rPr>
        <w:t>”等</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个项目进行了重点绩效评价，涉及一般公共预算支出</w:t>
      </w:r>
      <w:r>
        <w:rPr>
          <w:rFonts w:hint="eastAsia" w:ascii="仿宋" w:hAnsi="仿宋" w:eastAsia="仿宋" w:cs="仿宋_GB2312"/>
          <w:kern w:val="0"/>
          <w:sz w:val="30"/>
          <w:szCs w:val="30"/>
          <w:lang w:val="en-US" w:eastAsia="zh-CN"/>
        </w:rPr>
        <w:t>605.24</w:t>
      </w:r>
      <w:r>
        <w:rPr>
          <w:rFonts w:hint="eastAsia" w:ascii="仿宋" w:hAnsi="仿宋" w:eastAsia="仿宋" w:cs="仿宋"/>
          <w:kern w:val="0"/>
          <w:sz w:val="30"/>
          <w:szCs w:val="30"/>
        </w:rPr>
        <w:t>万元。其中，“大余县华鑫钨业有限公司尾矿库重金属废水处理升级改造工程”，会同县有关部门专家开展了绩效评价。从评价情况来看，达到了预期效果和规定的环境效益，经处理的回用水达到生产工艺用水要求，废水回用量和回用率分别为48万m³/a和80%，废水减排量达到18万m³/a，外排废水达到《污水综合排放标准》（GB8978-1996）表1、表4的一级排放标准限值总铅、砷、镉年减排量应分别达102kg、27.84kg和0.72kg,解决了原外排废水偶有镉、铅等重金属超标问题和不稳定性达标问题。外排废水中污染物浓度明显降低，减轻了浮江河流域重金属污染承载负荷。</w:t>
      </w:r>
    </w:p>
    <w:p>
      <w:pPr>
        <w:autoSpaceDE w:val="0"/>
        <w:autoSpaceDN w:val="0"/>
        <w:adjustRightInd w:val="0"/>
        <w:spacing w:line="360" w:lineRule="auto"/>
        <w:ind w:firstLine="585"/>
        <w:jc w:val="left"/>
        <w:rPr>
          <w:rFonts w:hint="eastAsia" w:ascii="仿宋" w:hAnsi="仿宋" w:eastAsia="仿宋" w:cs="仿宋_GB2312"/>
          <w:kern w:val="0"/>
          <w:sz w:val="30"/>
          <w:szCs w:val="30"/>
        </w:rPr>
      </w:pPr>
      <w:r>
        <w:rPr>
          <w:rFonts w:hint="eastAsia" w:ascii="仿宋" w:hAnsi="仿宋" w:eastAsia="仿宋" w:cs="仿宋_GB2312"/>
          <w:kern w:val="0"/>
          <w:sz w:val="30"/>
          <w:szCs w:val="30"/>
        </w:rPr>
        <w:t>（二）部门决算中项目绩效自评结果</w:t>
      </w:r>
    </w:p>
    <w:p>
      <w:pPr>
        <w:autoSpaceDE w:val="0"/>
        <w:autoSpaceDN w:val="0"/>
        <w:adjustRightInd w:val="0"/>
        <w:spacing w:line="360" w:lineRule="auto"/>
        <w:ind w:firstLine="585"/>
        <w:jc w:val="left"/>
        <w:rPr>
          <w:rFonts w:hint="eastAsia" w:ascii="仿宋" w:hAnsi="仿宋" w:eastAsia="仿宋" w:cs="仿宋_GB2312"/>
          <w:kern w:val="0"/>
          <w:sz w:val="30"/>
          <w:szCs w:val="30"/>
        </w:rPr>
      </w:pPr>
      <w:r>
        <w:rPr>
          <w:rFonts w:hint="eastAsia" w:ascii="仿宋" w:hAnsi="仿宋" w:eastAsia="仿宋" w:cs="仿宋_GB2312"/>
          <w:kern w:val="0"/>
          <w:sz w:val="30"/>
          <w:szCs w:val="30"/>
        </w:rPr>
        <w:t>我</w:t>
      </w:r>
      <w:r>
        <w:rPr>
          <w:rFonts w:hint="eastAsia" w:ascii="仿宋" w:hAnsi="仿宋" w:eastAsia="仿宋" w:cs="仿宋_GB2312"/>
          <w:kern w:val="0"/>
          <w:sz w:val="30"/>
          <w:szCs w:val="30"/>
          <w:lang w:eastAsia="zh-CN"/>
        </w:rPr>
        <w:t>局</w:t>
      </w:r>
      <w:r>
        <w:rPr>
          <w:rFonts w:hint="eastAsia" w:ascii="仿宋" w:hAnsi="仿宋" w:eastAsia="仿宋" w:cs="仿宋_GB2312"/>
          <w:kern w:val="0"/>
          <w:sz w:val="30"/>
          <w:szCs w:val="30"/>
        </w:rPr>
        <w:t>今年在省级部门决算中反映</w:t>
      </w:r>
      <w:r>
        <w:rPr>
          <w:rFonts w:hint="eastAsia" w:ascii="仿宋" w:hAnsi="仿宋" w:eastAsia="仿宋" w:cs="仿宋_GB2312"/>
          <w:kern w:val="0"/>
          <w:sz w:val="30"/>
          <w:szCs w:val="30"/>
          <w:lang w:eastAsia="zh-CN"/>
        </w:rPr>
        <w:t>大余县城郊国家考核断面地表水环境质量自动监测站房及配套设施项目</w:t>
      </w:r>
      <w:r>
        <w:rPr>
          <w:rFonts w:hint="eastAsia" w:ascii="仿宋" w:hAnsi="仿宋" w:eastAsia="仿宋" w:cs="仿宋_GB2312"/>
          <w:kern w:val="0"/>
          <w:sz w:val="30"/>
          <w:szCs w:val="30"/>
        </w:rPr>
        <w:t>绩效自评</w:t>
      </w:r>
      <w:r>
        <w:rPr>
          <w:rFonts w:hint="eastAsia" w:ascii="仿宋" w:hAnsi="仿宋" w:eastAsia="仿宋" w:cs="仿宋_GB2312"/>
          <w:kern w:val="0"/>
          <w:sz w:val="30"/>
          <w:szCs w:val="30"/>
          <w:lang w:eastAsia="zh-CN"/>
        </w:rPr>
        <w:t>得分为</w:t>
      </w:r>
      <w:r>
        <w:rPr>
          <w:rFonts w:hint="eastAsia" w:ascii="仿宋" w:hAnsi="仿宋" w:eastAsia="仿宋" w:cs="仿宋_GB2312"/>
          <w:kern w:val="0"/>
          <w:sz w:val="30"/>
          <w:szCs w:val="30"/>
          <w:lang w:val="en-US" w:eastAsia="zh-CN"/>
        </w:rPr>
        <w:t>100分</w:t>
      </w:r>
      <w:r>
        <w:rPr>
          <w:rFonts w:hint="eastAsia" w:ascii="仿宋" w:hAnsi="仿宋" w:eastAsia="仿宋" w:cs="仿宋_GB2312"/>
          <w:kern w:val="0"/>
          <w:sz w:val="30"/>
          <w:szCs w:val="30"/>
        </w:rPr>
        <w:t>。</w:t>
      </w:r>
    </w:p>
    <w:p>
      <w:pPr>
        <w:autoSpaceDE w:val="0"/>
        <w:autoSpaceDN w:val="0"/>
        <w:adjustRightInd w:val="0"/>
        <w:spacing w:line="360" w:lineRule="auto"/>
        <w:ind w:firstLine="585"/>
        <w:jc w:val="left"/>
        <w:rPr>
          <w:rFonts w:hint="eastAsia" w:ascii="仿宋" w:hAnsi="仿宋" w:eastAsia="仿宋" w:cs="仿宋_GB2312"/>
          <w:kern w:val="0"/>
          <w:sz w:val="30"/>
          <w:szCs w:val="30"/>
        </w:rPr>
      </w:pPr>
      <w:r>
        <w:rPr>
          <w:rFonts w:hint="eastAsia" w:ascii="仿宋" w:hAnsi="仿宋" w:eastAsia="仿宋" w:cs="仿宋_GB2312"/>
          <w:kern w:val="0"/>
          <w:sz w:val="30"/>
          <w:szCs w:val="30"/>
          <w:lang w:eastAsia="zh-CN"/>
        </w:rPr>
        <w:t>大余县城郊国家考核断面地表水环境质量自动监测站房及配套设施项目</w:t>
      </w:r>
      <w:r>
        <w:rPr>
          <w:rFonts w:hint="eastAsia" w:ascii="仿宋" w:hAnsi="仿宋" w:eastAsia="仿宋" w:cs="仿宋_GB2312"/>
          <w:kern w:val="0"/>
          <w:sz w:val="30"/>
          <w:szCs w:val="30"/>
        </w:rPr>
        <w:t>绩效自评综述：根据年初设定的绩效目标，</w:t>
      </w:r>
      <w:r>
        <w:rPr>
          <w:rFonts w:hint="eastAsia" w:ascii="仿宋" w:hAnsi="仿宋" w:eastAsia="仿宋" w:cs="仿宋_GB2312"/>
          <w:kern w:val="0"/>
          <w:sz w:val="30"/>
          <w:szCs w:val="30"/>
          <w:lang w:eastAsia="zh-CN"/>
        </w:rPr>
        <w:t>大余县城郊国家考核断面地表水环境质量自动监测站房及配套设施项目</w:t>
      </w:r>
      <w:r>
        <w:rPr>
          <w:rFonts w:hint="eastAsia" w:ascii="仿宋" w:hAnsi="仿宋" w:eastAsia="仿宋" w:cs="仿宋_GB2312"/>
          <w:kern w:val="0"/>
          <w:sz w:val="30"/>
          <w:szCs w:val="30"/>
        </w:rPr>
        <w:t>绩效自评得分为</w:t>
      </w:r>
      <w:r>
        <w:rPr>
          <w:rFonts w:hint="eastAsia" w:ascii="仿宋" w:hAnsi="仿宋" w:eastAsia="仿宋" w:cs="仿宋_GB2312"/>
          <w:kern w:val="0"/>
          <w:sz w:val="30"/>
          <w:szCs w:val="30"/>
          <w:lang w:val="en-US" w:eastAsia="zh-CN"/>
        </w:rPr>
        <w:t>100</w:t>
      </w:r>
      <w:r>
        <w:rPr>
          <w:rFonts w:hint="eastAsia" w:ascii="仿宋" w:hAnsi="仿宋" w:eastAsia="仿宋" w:cs="仿宋_GB2312"/>
          <w:kern w:val="0"/>
          <w:sz w:val="30"/>
          <w:szCs w:val="30"/>
        </w:rPr>
        <w:t>分。项目全年预算数为</w:t>
      </w:r>
      <w:r>
        <w:rPr>
          <w:rFonts w:hint="eastAsia" w:ascii="仿宋" w:hAnsi="仿宋" w:eastAsia="仿宋" w:cs="仿宋_GB2312"/>
          <w:kern w:val="0"/>
          <w:sz w:val="30"/>
          <w:szCs w:val="30"/>
          <w:lang w:val="en-US" w:eastAsia="zh-CN"/>
        </w:rPr>
        <w:t>130.9</w:t>
      </w:r>
      <w:r>
        <w:rPr>
          <w:rFonts w:hint="eastAsia" w:ascii="仿宋" w:hAnsi="仿宋" w:eastAsia="仿宋" w:cs="仿宋_GB2312"/>
          <w:kern w:val="0"/>
          <w:sz w:val="30"/>
          <w:szCs w:val="30"/>
        </w:rPr>
        <w:t xml:space="preserve"> 万元，执行数为</w:t>
      </w:r>
      <w:r>
        <w:rPr>
          <w:rFonts w:hint="eastAsia" w:ascii="仿宋" w:hAnsi="仿宋" w:eastAsia="仿宋" w:cs="仿宋_GB2312"/>
          <w:kern w:val="0"/>
          <w:sz w:val="30"/>
          <w:szCs w:val="30"/>
          <w:lang w:val="en-US" w:eastAsia="zh-CN"/>
        </w:rPr>
        <w:t>130.9</w:t>
      </w:r>
      <w:r>
        <w:rPr>
          <w:rFonts w:hint="eastAsia" w:ascii="仿宋" w:hAnsi="仿宋" w:eastAsia="仿宋" w:cs="仿宋_GB2312"/>
          <w:kern w:val="0"/>
          <w:sz w:val="30"/>
          <w:szCs w:val="30"/>
        </w:rPr>
        <w:t xml:space="preserve">万元，完成预算的 </w:t>
      </w:r>
      <w:r>
        <w:rPr>
          <w:rFonts w:hint="eastAsia" w:ascii="仿宋" w:hAnsi="仿宋" w:eastAsia="仿宋" w:cs="仿宋_GB2312"/>
          <w:kern w:val="0"/>
          <w:sz w:val="30"/>
          <w:szCs w:val="30"/>
          <w:lang w:val="en-US" w:eastAsia="zh-CN"/>
        </w:rPr>
        <w:t>100</w:t>
      </w:r>
      <w:r>
        <w:rPr>
          <w:rFonts w:hint="eastAsia" w:ascii="仿宋" w:hAnsi="仿宋" w:eastAsia="仿宋" w:cs="仿宋_GB2312"/>
          <w:kern w:val="0"/>
          <w:sz w:val="30"/>
          <w:szCs w:val="30"/>
        </w:rPr>
        <w:t xml:space="preserve"> %。主要产出和效果：</w:t>
      </w:r>
      <w:r>
        <w:rPr>
          <w:rFonts w:hint="eastAsia" w:ascii="仿宋" w:hAnsi="仿宋" w:eastAsia="仿宋" w:cs="仿宋_GB2312"/>
          <w:kern w:val="0"/>
          <w:sz w:val="30"/>
          <w:szCs w:val="30"/>
          <w:lang w:eastAsia="zh-CN"/>
        </w:rPr>
        <w:t>一是</w:t>
      </w:r>
      <w:r>
        <w:rPr>
          <w:rFonts w:hint="eastAsia" w:ascii="仿宋" w:hAnsi="仿宋" w:eastAsia="仿宋" w:cs="仿宋_GB2312"/>
          <w:kern w:val="0"/>
          <w:sz w:val="30"/>
          <w:szCs w:val="30"/>
        </w:rPr>
        <w:t>形成和完善国考断面地表水环境质量自动监测能力，为社会经济发展提供服务；</w:t>
      </w:r>
      <w:r>
        <w:rPr>
          <w:rFonts w:hint="eastAsia" w:ascii="仿宋" w:hAnsi="仿宋" w:eastAsia="仿宋" w:cs="仿宋_GB2312"/>
          <w:kern w:val="0"/>
          <w:sz w:val="30"/>
          <w:szCs w:val="30"/>
          <w:lang w:eastAsia="zh-CN"/>
        </w:rPr>
        <w:t>二是</w:t>
      </w:r>
      <w:r>
        <w:rPr>
          <w:rFonts w:hint="eastAsia" w:ascii="仿宋" w:hAnsi="仿宋" w:eastAsia="仿宋" w:cs="仿宋_GB2312"/>
          <w:kern w:val="0"/>
          <w:sz w:val="30"/>
          <w:szCs w:val="30"/>
        </w:rPr>
        <w:t>收集和汇总国考断面地表水环境质量监测信息，为环境保护工作提供决策依据；</w:t>
      </w:r>
      <w:r>
        <w:rPr>
          <w:rFonts w:hint="eastAsia" w:ascii="仿宋" w:hAnsi="仿宋" w:eastAsia="仿宋" w:cs="仿宋_GB2312"/>
          <w:kern w:val="0"/>
          <w:sz w:val="30"/>
          <w:szCs w:val="30"/>
          <w:lang w:eastAsia="zh-CN"/>
        </w:rPr>
        <w:t>三是</w:t>
      </w:r>
      <w:r>
        <w:rPr>
          <w:rFonts w:hint="eastAsia" w:ascii="仿宋" w:hAnsi="仿宋" w:eastAsia="仿宋" w:cs="仿宋_GB2312"/>
          <w:kern w:val="0"/>
          <w:sz w:val="30"/>
          <w:szCs w:val="30"/>
        </w:rPr>
        <w:t>协助做好国考断面地表水环境质量自动监测站设备运行维护，保障自动监测业务的正常开展。发现的主要问题及原因：主要是自动监测仪器不间断运转故障率高，需专业人员进行设备维护；下一步改进措施：</w:t>
      </w:r>
      <w:r>
        <w:rPr>
          <w:rFonts w:hint="eastAsia" w:ascii="仿宋" w:hAnsi="仿宋" w:eastAsia="仿宋" w:cs="仿宋_GB2312"/>
          <w:kern w:val="0"/>
          <w:sz w:val="30"/>
          <w:szCs w:val="30"/>
          <w:lang w:val="en-US" w:eastAsia="zh-CN"/>
        </w:rPr>
        <w:t>2018年10月已全部移交给国家生态环境局，由上级部门统一管理，</w:t>
      </w:r>
      <w:r>
        <w:rPr>
          <w:rFonts w:hint="eastAsia" w:ascii="仿宋" w:hAnsi="仿宋" w:eastAsia="仿宋" w:cs="仿宋_GB2312"/>
          <w:kern w:val="0"/>
          <w:sz w:val="30"/>
          <w:szCs w:val="30"/>
        </w:rPr>
        <w:t>配备专业人员进行仪器设备运转维护。</w:t>
      </w:r>
    </w:p>
    <w:p>
      <w:pPr>
        <w:widowControl/>
        <w:spacing w:line="600" w:lineRule="exact"/>
        <w:jc w:val="center"/>
        <w:rPr>
          <w:rFonts w:hint="eastAsia" w:ascii="仿宋" w:hAnsi="仿宋" w:eastAsia="仿宋"/>
          <w:sz w:val="30"/>
          <w:szCs w:val="30"/>
        </w:rPr>
      </w:pPr>
      <w:r>
        <w:rPr>
          <w:rFonts w:hint="eastAsia" w:ascii="宋体" w:hAnsi="宋体"/>
          <w:b/>
          <w:sz w:val="32"/>
          <w:szCs w:val="32"/>
        </w:rPr>
        <w:t>第四部分  名词解释</w:t>
      </w:r>
    </w:p>
    <w:p>
      <w:pPr>
        <w:rPr>
          <w:rFonts w:hint="eastAsia" w:ascii="仿宋" w:hAnsi="仿宋" w:eastAsia="仿宋"/>
          <w:kern w:val="0"/>
          <w:sz w:val="30"/>
          <w:szCs w:val="30"/>
        </w:rPr>
      </w:pPr>
      <w:r>
        <w:rPr>
          <w:rFonts w:hint="eastAsia" w:ascii="仿宋" w:hAnsi="仿宋" w:eastAsia="仿宋"/>
          <w:kern w:val="0"/>
          <w:sz w:val="30"/>
          <w:szCs w:val="30"/>
        </w:rPr>
        <w:t xml:space="preserve">  </w:t>
      </w:r>
      <w:r>
        <w:rPr>
          <w:rFonts w:hint="eastAsia" w:ascii="仿宋" w:hAnsi="仿宋" w:eastAsia="仿宋"/>
          <w:kern w:val="0"/>
          <w:sz w:val="30"/>
          <w:szCs w:val="30"/>
          <w:lang w:val="en-US" w:eastAsia="zh-CN"/>
        </w:rPr>
        <w:t xml:space="preserve">  </w:t>
      </w:r>
      <w:r>
        <w:rPr>
          <w:rFonts w:hint="eastAsia" w:ascii="仿宋" w:hAnsi="仿宋" w:eastAsia="仿宋"/>
          <w:kern w:val="0"/>
          <w:sz w:val="30"/>
          <w:szCs w:val="30"/>
        </w:rPr>
        <w:t>1．财政拨款收入：指本年度从本级财政部门取得的财政拨款，包括一般公共预算财政拨款和政府性基金预算财政拨款。</w:t>
      </w:r>
    </w:p>
    <w:p>
      <w:pPr>
        <w:ind w:firstLine="600" w:firstLineChars="200"/>
        <w:rPr>
          <w:rFonts w:hint="eastAsia" w:ascii="仿宋" w:hAnsi="仿宋" w:eastAsia="仿宋"/>
          <w:kern w:val="0"/>
          <w:sz w:val="30"/>
          <w:szCs w:val="30"/>
        </w:rPr>
      </w:pPr>
      <w:r>
        <w:rPr>
          <w:rFonts w:hint="eastAsia" w:ascii="仿宋" w:hAnsi="仿宋" w:eastAsia="仿宋"/>
          <w:kern w:val="0"/>
          <w:sz w:val="30"/>
          <w:szCs w:val="30"/>
          <w:lang w:val="en-US" w:eastAsia="zh-CN"/>
        </w:rPr>
        <w:t>2</w:t>
      </w:r>
      <w:r>
        <w:rPr>
          <w:rFonts w:hint="eastAsia" w:ascii="仿宋" w:hAnsi="仿宋" w:eastAsia="仿宋"/>
          <w:kern w:val="0"/>
          <w:sz w:val="30"/>
          <w:szCs w:val="30"/>
        </w:rPr>
        <w:t>．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填列在本项内。</w:t>
      </w:r>
    </w:p>
    <w:p>
      <w:pPr>
        <w:ind w:firstLine="600" w:firstLineChars="200"/>
        <w:rPr>
          <w:rFonts w:hint="eastAsia" w:ascii="仿宋" w:hAnsi="仿宋" w:eastAsia="仿宋"/>
          <w:kern w:val="0"/>
          <w:sz w:val="30"/>
          <w:szCs w:val="30"/>
        </w:rPr>
      </w:pPr>
      <w:r>
        <w:rPr>
          <w:rFonts w:hint="eastAsia" w:ascii="仿宋" w:hAnsi="仿宋" w:eastAsia="仿宋"/>
          <w:kern w:val="0"/>
          <w:sz w:val="30"/>
          <w:szCs w:val="30"/>
          <w:lang w:val="en-US" w:eastAsia="zh-CN"/>
        </w:rPr>
        <w:t>3</w:t>
      </w:r>
      <w:r>
        <w:rPr>
          <w:rFonts w:hint="eastAsia" w:ascii="仿宋" w:hAnsi="仿宋" w:eastAsia="仿宋"/>
          <w:kern w:val="0"/>
          <w:sz w:val="30"/>
          <w:szCs w:val="30"/>
        </w:rPr>
        <w:t>．年初结转和结余：指单位上年结转本年使用的基本支出结转、项目支出结转和结余、经营结余。不包括事业单位净资产项下的事业基金和专用基金。</w:t>
      </w:r>
    </w:p>
    <w:p>
      <w:pPr>
        <w:ind w:firstLine="600" w:firstLineChars="200"/>
        <w:rPr>
          <w:rFonts w:hint="eastAsia" w:ascii="仿宋" w:hAnsi="仿宋" w:eastAsia="仿宋"/>
          <w:kern w:val="0"/>
          <w:sz w:val="30"/>
          <w:szCs w:val="30"/>
        </w:rPr>
      </w:pPr>
      <w:r>
        <w:rPr>
          <w:rFonts w:hint="eastAsia" w:ascii="仿宋" w:hAnsi="仿宋" w:eastAsia="仿宋"/>
          <w:kern w:val="0"/>
          <w:sz w:val="30"/>
          <w:szCs w:val="30"/>
          <w:lang w:val="en-US" w:eastAsia="zh-CN"/>
        </w:rPr>
        <w:t>4</w:t>
      </w:r>
      <w:r>
        <w:rPr>
          <w:rFonts w:hint="eastAsia" w:ascii="仿宋" w:hAnsi="仿宋" w:eastAsia="仿宋"/>
          <w:kern w:val="0"/>
          <w:sz w:val="30"/>
          <w:szCs w:val="30"/>
        </w:rPr>
        <w:t>．年末结转和结余：指单位结转下年的基本支出结转、项目支出结转和结余、经营结余。不包括事业单位净资产项下的事业基金和专用基金。</w:t>
      </w:r>
    </w:p>
    <w:p>
      <w:pPr>
        <w:ind w:firstLine="600" w:firstLineChars="200"/>
        <w:rPr>
          <w:rFonts w:hint="eastAsia" w:ascii="仿宋" w:hAnsi="仿宋" w:eastAsia="仿宋"/>
          <w:kern w:val="0"/>
          <w:sz w:val="30"/>
          <w:szCs w:val="30"/>
        </w:rPr>
      </w:pPr>
      <w:r>
        <w:rPr>
          <w:rFonts w:hint="eastAsia" w:ascii="仿宋" w:hAnsi="仿宋" w:eastAsia="仿宋"/>
          <w:kern w:val="0"/>
          <w:sz w:val="30"/>
          <w:szCs w:val="30"/>
          <w:lang w:val="en-US" w:eastAsia="zh-CN"/>
        </w:rPr>
        <w:t>5</w:t>
      </w:r>
      <w:r>
        <w:rPr>
          <w:rFonts w:hint="eastAsia" w:ascii="仿宋" w:hAnsi="仿宋" w:eastAsia="仿宋"/>
          <w:kern w:val="0"/>
          <w:sz w:val="30"/>
          <w:szCs w:val="30"/>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ind w:firstLine="600" w:firstLineChars="200"/>
        <w:rPr>
          <w:rFonts w:hint="eastAsia" w:ascii="仿宋" w:hAnsi="仿宋" w:eastAsia="仿宋"/>
          <w:kern w:val="0"/>
          <w:sz w:val="30"/>
          <w:szCs w:val="30"/>
        </w:rPr>
      </w:pPr>
      <w:r>
        <w:rPr>
          <w:rFonts w:hint="eastAsia" w:ascii="仿宋" w:hAnsi="仿宋" w:eastAsia="仿宋"/>
          <w:kern w:val="0"/>
          <w:sz w:val="30"/>
          <w:szCs w:val="30"/>
          <w:lang w:val="en-US" w:eastAsia="zh-CN"/>
        </w:rPr>
        <w:t>6</w:t>
      </w:r>
      <w:r>
        <w:rPr>
          <w:rFonts w:hint="eastAsia" w:ascii="仿宋" w:hAnsi="仿宋" w:eastAsia="仿宋"/>
          <w:kern w:val="0"/>
          <w:sz w:val="30"/>
          <w:szCs w:val="30"/>
        </w:rPr>
        <w:t>．项目支出：指在基本支出之外为完成特定行政任务和事业发展目标所发生的支出。</w:t>
      </w:r>
    </w:p>
    <w:p>
      <w:pPr>
        <w:ind w:firstLine="600" w:firstLineChars="200"/>
        <w:rPr>
          <w:rFonts w:hint="eastAsia" w:ascii="仿宋" w:hAnsi="仿宋" w:eastAsia="仿宋"/>
          <w:kern w:val="0"/>
          <w:sz w:val="30"/>
          <w:szCs w:val="30"/>
        </w:rPr>
      </w:pPr>
      <w:r>
        <w:rPr>
          <w:rFonts w:hint="eastAsia" w:ascii="仿宋" w:hAnsi="仿宋" w:eastAsia="仿宋"/>
          <w:color w:val="auto"/>
          <w:kern w:val="0"/>
          <w:sz w:val="30"/>
          <w:szCs w:val="30"/>
          <w:highlight w:val="none"/>
          <w:lang w:val="en-US" w:eastAsia="zh-CN"/>
        </w:rPr>
        <w:t>7</w:t>
      </w:r>
      <w:r>
        <w:rPr>
          <w:rFonts w:hint="eastAsia" w:ascii="仿宋" w:hAnsi="仿宋" w:eastAsia="仿宋"/>
          <w:color w:val="auto"/>
          <w:kern w:val="0"/>
          <w:sz w:val="30"/>
          <w:szCs w:val="30"/>
          <w:highlight w:val="none"/>
        </w:rPr>
        <w:t>．“三公”经费：指用财政拨款安排的因公出国（境）费、公</w:t>
      </w:r>
      <w:r>
        <w:rPr>
          <w:rFonts w:hint="eastAsia" w:ascii="仿宋" w:hAnsi="仿宋" w:eastAsia="仿宋"/>
          <w:kern w:val="0"/>
          <w:sz w:val="30"/>
          <w:szCs w:val="30"/>
        </w:rPr>
        <w:t>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ind w:firstLine="600" w:firstLineChars="200"/>
        <w:rPr>
          <w:rFonts w:hint="eastAsia" w:ascii="仿宋" w:hAnsi="仿宋" w:eastAsia="仿宋"/>
          <w:kern w:val="0"/>
          <w:sz w:val="30"/>
          <w:szCs w:val="30"/>
        </w:rPr>
      </w:pPr>
      <w:r>
        <w:rPr>
          <w:rFonts w:hint="eastAsia" w:ascii="仿宋" w:hAnsi="仿宋" w:eastAsia="仿宋"/>
          <w:kern w:val="0"/>
          <w:sz w:val="30"/>
          <w:szCs w:val="30"/>
          <w:lang w:val="en-US" w:eastAsia="zh-CN"/>
        </w:rPr>
        <w:t>8</w:t>
      </w:r>
      <w:r>
        <w:rPr>
          <w:rFonts w:hint="eastAsia" w:ascii="仿宋" w:hAnsi="仿宋" w:eastAsia="仿宋"/>
          <w:kern w:val="0"/>
          <w:sz w:val="30"/>
          <w:szCs w:val="30"/>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ind w:firstLine="600" w:firstLineChars="200"/>
        <w:rPr>
          <w:rFonts w:hint="eastAsia" w:ascii="仿宋" w:hAnsi="仿宋" w:eastAsia="仿宋"/>
          <w:kern w:val="0"/>
          <w:sz w:val="30"/>
          <w:szCs w:val="30"/>
        </w:rPr>
      </w:pPr>
      <w:r>
        <w:rPr>
          <w:rFonts w:hint="eastAsia" w:ascii="仿宋" w:hAnsi="仿宋" w:eastAsia="仿宋"/>
          <w:kern w:val="0"/>
          <w:sz w:val="30"/>
          <w:szCs w:val="30"/>
          <w:lang w:val="en-US" w:eastAsia="zh-CN"/>
        </w:rPr>
        <w:t>9</w:t>
      </w:r>
      <w:r>
        <w:rPr>
          <w:rFonts w:hint="eastAsia" w:ascii="仿宋" w:hAnsi="仿宋" w:eastAsia="仿宋"/>
          <w:kern w:val="0"/>
          <w:sz w:val="30"/>
          <w:szCs w:val="30"/>
        </w:rPr>
        <w:t>．工资福利支出（支出经济分类科目类级）：反映单位开支的在职职工和编制外长期聘用人员的各类劳动报酬，以及为上述人员缴纳的各项社会保险费等。</w:t>
      </w:r>
    </w:p>
    <w:p>
      <w:pPr>
        <w:ind w:firstLine="600" w:firstLineChars="200"/>
        <w:rPr>
          <w:rFonts w:hint="eastAsia" w:ascii="仿宋" w:hAnsi="仿宋" w:eastAsia="仿宋"/>
          <w:kern w:val="0"/>
          <w:sz w:val="30"/>
          <w:szCs w:val="30"/>
        </w:rPr>
      </w:pPr>
      <w:r>
        <w:rPr>
          <w:rFonts w:hint="eastAsia" w:ascii="仿宋" w:hAnsi="仿宋" w:eastAsia="仿宋"/>
          <w:kern w:val="0"/>
          <w:sz w:val="30"/>
          <w:szCs w:val="30"/>
          <w:lang w:val="en-US" w:eastAsia="zh-CN"/>
        </w:rPr>
        <w:t>10</w:t>
      </w:r>
      <w:r>
        <w:rPr>
          <w:rFonts w:hint="eastAsia" w:ascii="仿宋" w:hAnsi="仿宋" w:eastAsia="仿宋"/>
          <w:kern w:val="0"/>
          <w:sz w:val="30"/>
          <w:szCs w:val="30"/>
        </w:rPr>
        <w:t>．商品和服务支出（支出经济分类科目类级）：反映单位购买商品和服务的支出（不包括用于购置固定资产的支出、战略性和应急储备支出）。</w:t>
      </w:r>
    </w:p>
    <w:p>
      <w:pPr>
        <w:ind w:firstLine="600" w:firstLineChars="200"/>
        <w:rPr>
          <w:rFonts w:hint="eastAsia" w:ascii="仿宋" w:hAnsi="仿宋" w:eastAsia="仿宋"/>
          <w:kern w:val="0"/>
          <w:sz w:val="30"/>
          <w:szCs w:val="30"/>
        </w:rPr>
      </w:pPr>
      <w:r>
        <w:rPr>
          <w:rFonts w:hint="eastAsia" w:ascii="仿宋" w:hAnsi="仿宋" w:eastAsia="仿宋"/>
          <w:kern w:val="0"/>
          <w:sz w:val="30"/>
          <w:szCs w:val="30"/>
        </w:rPr>
        <w:t>1</w:t>
      </w:r>
      <w:r>
        <w:rPr>
          <w:rFonts w:hint="eastAsia" w:ascii="仿宋" w:hAnsi="仿宋" w:eastAsia="仿宋"/>
          <w:kern w:val="0"/>
          <w:sz w:val="30"/>
          <w:szCs w:val="30"/>
          <w:lang w:val="en-US" w:eastAsia="zh-CN"/>
        </w:rPr>
        <w:t>1</w:t>
      </w:r>
      <w:r>
        <w:rPr>
          <w:rFonts w:hint="eastAsia" w:ascii="仿宋" w:hAnsi="仿宋" w:eastAsia="仿宋"/>
          <w:kern w:val="0"/>
          <w:sz w:val="30"/>
          <w:szCs w:val="30"/>
        </w:rPr>
        <w:t>．对个人和家庭的补助（支出经济分类科目类级）：反映用于对个人和家庭的补助支出。</w:t>
      </w:r>
    </w:p>
    <w:p>
      <w:pPr>
        <w:ind w:firstLine="600" w:firstLineChars="200"/>
        <w:rPr>
          <w:rFonts w:hint="eastAsia" w:ascii="仿宋" w:hAnsi="仿宋" w:eastAsia="仿宋"/>
          <w:kern w:val="0"/>
          <w:sz w:val="30"/>
          <w:szCs w:val="30"/>
        </w:rPr>
      </w:pPr>
      <w:r>
        <w:rPr>
          <w:rFonts w:hint="eastAsia" w:ascii="仿宋" w:hAnsi="仿宋" w:eastAsia="仿宋"/>
          <w:kern w:val="0"/>
          <w:sz w:val="30"/>
          <w:szCs w:val="30"/>
        </w:rPr>
        <w:t>1</w:t>
      </w:r>
      <w:r>
        <w:rPr>
          <w:rFonts w:hint="eastAsia" w:ascii="仿宋" w:hAnsi="仿宋" w:eastAsia="仿宋"/>
          <w:kern w:val="0"/>
          <w:sz w:val="30"/>
          <w:szCs w:val="30"/>
          <w:lang w:val="en-US" w:eastAsia="zh-CN"/>
        </w:rPr>
        <w:t>2</w:t>
      </w:r>
      <w:r>
        <w:rPr>
          <w:rFonts w:hint="eastAsia" w:ascii="仿宋" w:hAnsi="仿宋" w:eastAsia="仿宋"/>
          <w:kern w:val="0"/>
          <w:sz w:val="30"/>
          <w:szCs w:val="30"/>
        </w:rPr>
        <w:t>．其他资本性支出（支出经济分类科目类级）：反映非各级发展与改革部门集中安排的用于购置固定资产、战略性和应急性储备、土地和无形资产，以及构建基础设施、大型修缮和财政支持企业更新改造所发生的支出。</w:t>
      </w:r>
    </w:p>
    <w:p>
      <w:r>
        <w:rPr>
          <w:rFonts w:hint="eastAsia" w:ascii="仿宋" w:hAnsi="仿宋" w:eastAsia="仿宋"/>
          <w:kern w:val="0"/>
          <w:sz w:val="30"/>
          <w:szCs w:val="30"/>
        </w:rPr>
        <w:t> </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2A5196"/>
    <w:multiLevelType w:val="singleLevel"/>
    <w:tmpl w:val="492A5196"/>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EEE"/>
    <w:rsid w:val="000021E3"/>
    <w:rsid w:val="00011756"/>
    <w:rsid w:val="000150B8"/>
    <w:rsid w:val="000210CD"/>
    <w:rsid w:val="000222F8"/>
    <w:rsid w:val="000246B1"/>
    <w:rsid w:val="0003407D"/>
    <w:rsid w:val="000346CB"/>
    <w:rsid w:val="0004508F"/>
    <w:rsid w:val="00055EF9"/>
    <w:rsid w:val="00064C9F"/>
    <w:rsid w:val="00074CD9"/>
    <w:rsid w:val="00076557"/>
    <w:rsid w:val="0008428A"/>
    <w:rsid w:val="00087085"/>
    <w:rsid w:val="000909BD"/>
    <w:rsid w:val="00095E03"/>
    <w:rsid w:val="000A475B"/>
    <w:rsid w:val="000A53D0"/>
    <w:rsid w:val="000A69B4"/>
    <w:rsid w:val="000B2395"/>
    <w:rsid w:val="000B577D"/>
    <w:rsid w:val="000C381E"/>
    <w:rsid w:val="000C3A2E"/>
    <w:rsid w:val="000C57AE"/>
    <w:rsid w:val="000C7550"/>
    <w:rsid w:val="000E50B2"/>
    <w:rsid w:val="000E7FD8"/>
    <w:rsid w:val="000F0718"/>
    <w:rsid w:val="000F273D"/>
    <w:rsid w:val="000F4530"/>
    <w:rsid w:val="001000F6"/>
    <w:rsid w:val="00100FFD"/>
    <w:rsid w:val="00107EEE"/>
    <w:rsid w:val="00112916"/>
    <w:rsid w:val="001139E6"/>
    <w:rsid w:val="00115149"/>
    <w:rsid w:val="00122A71"/>
    <w:rsid w:val="001377B5"/>
    <w:rsid w:val="0014391E"/>
    <w:rsid w:val="00143DDA"/>
    <w:rsid w:val="00151D45"/>
    <w:rsid w:val="00152736"/>
    <w:rsid w:val="001530A2"/>
    <w:rsid w:val="0015368E"/>
    <w:rsid w:val="00153C31"/>
    <w:rsid w:val="001604CA"/>
    <w:rsid w:val="0016408F"/>
    <w:rsid w:val="00170CB9"/>
    <w:rsid w:val="00171C85"/>
    <w:rsid w:val="001764C6"/>
    <w:rsid w:val="001800C4"/>
    <w:rsid w:val="00181BAD"/>
    <w:rsid w:val="00184175"/>
    <w:rsid w:val="00195AAB"/>
    <w:rsid w:val="001977AB"/>
    <w:rsid w:val="001A14EB"/>
    <w:rsid w:val="001A1B16"/>
    <w:rsid w:val="001B241D"/>
    <w:rsid w:val="001B3D9E"/>
    <w:rsid w:val="001B3EEE"/>
    <w:rsid w:val="001B6B91"/>
    <w:rsid w:val="001B7109"/>
    <w:rsid w:val="001C0B1C"/>
    <w:rsid w:val="001C240F"/>
    <w:rsid w:val="001C5C57"/>
    <w:rsid w:val="001D03C7"/>
    <w:rsid w:val="001D565A"/>
    <w:rsid w:val="001E3EF8"/>
    <w:rsid w:val="001E48CE"/>
    <w:rsid w:val="001F68E9"/>
    <w:rsid w:val="001F6E9B"/>
    <w:rsid w:val="00201070"/>
    <w:rsid w:val="00203C9E"/>
    <w:rsid w:val="00203EF1"/>
    <w:rsid w:val="00217151"/>
    <w:rsid w:val="00227532"/>
    <w:rsid w:val="002458FC"/>
    <w:rsid w:val="00246448"/>
    <w:rsid w:val="00255159"/>
    <w:rsid w:val="002558F6"/>
    <w:rsid w:val="002578D2"/>
    <w:rsid w:val="00262B64"/>
    <w:rsid w:val="002641D5"/>
    <w:rsid w:val="00270A0A"/>
    <w:rsid w:val="002752F8"/>
    <w:rsid w:val="00286F7B"/>
    <w:rsid w:val="0029357D"/>
    <w:rsid w:val="002950F7"/>
    <w:rsid w:val="00295BB3"/>
    <w:rsid w:val="00297F4B"/>
    <w:rsid w:val="002B562F"/>
    <w:rsid w:val="002B6146"/>
    <w:rsid w:val="002B7942"/>
    <w:rsid w:val="002C3A0B"/>
    <w:rsid w:val="002C66F1"/>
    <w:rsid w:val="002C7CF8"/>
    <w:rsid w:val="002D0BD3"/>
    <w:rsid w:val="002D133D"/>
    <w:rsid w:val="002D20A8"/>
    <w:rsid w:val="002D65BE"/>
    <w:rsid w:val="002D7E3A"/>
    <w:rsid w:val="002E2302"/>
    <w:rsid w:val="002E26B9"/>
    <w:rsid w:val="002E5BA1"/>
    <w:rsid w:val="002E619C"/>
    <w:rsid w:val="002E751D"/>
    <w:rsid w:val="003004B4"/>
    <w:rsid w:val="003045F7"/>
    <w:rsid w:val="00304668"/>
    <w:rsid w:val="003062EC"/>
    <w:rsid w:val="003140AD"/>
    <w:rsid w:val="003140E4"/>
    <w:rsid w:val="003171CC"/>
    <w:rsid w:val="00320CAB"/>
    <w:rsid w:val="00321657"/>
    <w:rsid w:val="003236D8"/>
    <w:rsid w:val="00326B7E"/>
    <w:rsid w:val="003304E2"/>
    <w:rsid w:val="0034096F"/>
    <w:rsid w:val="00343A60"/>
    <w:rsid w:val="003461B4"/>
    <w:rsid w:val="00350CD7"/>
    <w:rsid w:val="00352C4F"/>
    <w:rsid w:val="003562E8"/>
    <w:rsid w:val="0036321C"/>
    <w:rsid w:val="00376628"/>
    <w:rsid w:val="00377874"/>
    <w:rsid w:val="0038714E"/>
    <w:rsid w:val="00390887"/>
    <w:rsid w:val="00391F28"/>
    <w:rsid w:val="003930D8"/>
    <w:rsid w:val="003938CE"/>
    <w:rsid w:val="00393A66"/>
    <w:rsid w:val="00394054"/>
    <w:rsid w:val="00394B1F"/>
    <w:rsid w:val="003956C8"/>
    <w:rsid w:val="003A1EE0"/>
    <w:rsid w:val="003A496D"/>
    <w:rsid w:val="003A559C"/>
    <w:rsid w:val="003A7950"/>
    <w:rsid w:val="003B2B79"/>
    <w:rsid w:val="003C2559"/>
    <w:rsid w:val="003C71A2"/>
    <w:rsid w:val="003D10C4"/>
    <w:rsid w:val="003D2937"/>
    <w:rsid w:val="003D3FA1"/>
    <w:rsid w:val="003D58B0"/>
    <w:rsid w:val="003E62E8"/>
    <w:rsid w:val="003E699C"/>
    <w:rsid w:val="003F3B0F"/>
    <w:rsid w:val="003F40BF"/>
    <w:rsid w:val="0040477A"/>
    <w:rsid w:val="00407E0B"/>
    <w:rsid w:val="004102B2"/>
    <w:rsid w:val="00410369"/>
    <w:rsid w:val="004148B9"/>
    <w:rsid w:val="00416DBB"/>
    <w:rsid w:val="00426F9C"/>
    <w:rsid w:val="004274B4"/>
    <w:rsid w:val="00431F1E"/>
    <w:rsid w:val="00445943"/>
    <w:rsid w:val="00450BED"/>
    <w:rsid w:val="00452079"/>
    <w:rsid w:val="00456045"/>
    <w:rsid w:val="0045706B"/>
    <w:rsid w:val="0045735E"/>
    <w:rsid w:val="004639F6"/>
    <w:rsid w:val="00473BB4"/>
    <w:rsid w:val="004760FE"/>
    <w:rsid w:val="004779FE"/>
    <w:rsid w:val="00480DD4"/>
    <w:rsid w:val="00483362"/>
    <w:rsid w:val="004913EF"/>
    <w:rsid w:val="00491EB9"/>
    <w:rsid w:val="00493E9E"/>
    <w:rsid w:val="004A35AE"/>
    <w:rsid w:val="004C5306"/>
    <w:rsid w:val="004E13D8"/>
    <w:rsid w:val="004E3CDD"/>
    <w:rsid w:val="004E6D51"/>
    <w:rsid w:val="00511CE6"/>
    <w:rsid w:val="00520173"/>
    <w:rsid w:val="0053342F"/>
    <w:rsid w:val="00534CBF"/>
    <w:rsid w:val="00537EB3"/>
    <w:rsid w:val="00540A25"/>
    <w:rsid w:val="00540C51"/>
    <w:rsid w:val="00543962"/>
    <w:rsid w:val="00555314"/>
    <w:rsid w:val="00566D68"/>
    <w:rsid w:val="005722E0"/>
    <w:rsid w:val="0057703B"/>
    <w:rsid w:val="005812FA"/>
    <w:rsid w:val="005818AE"/>
    <w:rsid w:val="005819E8"/>
    <w:rsid w:val="00583CD2"/>
    <w:rsid w:val="0058518A"/>
    <w:rsid w:val="005856B2"/>
    <w:rsid w:val="0058613B"/>
    <w:rsid w:val="005A2039"/>
    <w:rsid w:val="005A4D04"/>
    <w:rsid w:val="005A5DB5"/>
    <w:rsid w:val="005A60E7"/>
    <w:rsid w:val="005A7998"/>
    <w:rsid w:val="005B0391"/>
    <w:rsid w:val="005B11E3"/>
    <w:rsid w:val="005C1A0D"/>
    <w:rsid w:val="005C389C"/>
    <w:rsid w:val="005C419B"/>
    <w:rsid w:val="005D44A7"/>
    <w:rsid w:val="005E747B"/>
    <w:rsid w:val="005F15C5"/>
    <w:rsid w:val="005F2DC2"/>
    <w:rsid w:val="005F4095"/>
    <w:rsid w:val="005F5F62"/>
    <w:rsid w:val="00612327"/>
    <w:rsid w:val="006236A7"/>
    <w:rsid w:val="00627BCA"/>
    <w:rsid w:val="0064016B"/>
    <w:rsid w:val="00640389"/>
    <w:rsid w:val="00643811"/>
    <w:rsid w:val="00647659"/>
    <w:rsid w:val="00651609"/>
    <w:rsid w:val="0065721D"/>
    <w:rsid w:val="00660169"/>
    <w:rsid w:val="0066071B"/>
    <w:rsid w:val="00667449"/>
    <w:rsid w:val="00670712"/>
    <w:rsid w:val="00672147"/>
    <w:rsid w:val="00674233"/>
    <w:rsid w:val="006753C1"/>
    <w:rsid w:val="00683359"/>
    <w:rsid w:val="00684E4B"/>
    <w:rsid w:val="00685D7C"/>
    <w:rsid w:val="00693B06"/>
    <w:rsid w:val="006A2733"/>
    <w:rsid w:val="006B3756"/>
    <w:rsid w:val="006B6119"/>
    <w:rsid w:val="006C4963"/>
    <w:rsid w:val="006C4F82"/>
    <w:rsid w:val="006C7D0E"/>
    <w:rsid w:val="006D0944"/>
    <w:rsid w:val="006D316E"/>
    <w:rsid w:val="006D36A8"/>
    <w:rsid w:val="006D447A"/>
    <w:rsid w:val="006E2E54"/>
    <w:rsid w:val="006E40E2"/>
    <w:rsid w:val="006E4ABA"/>
    <w:rsid w:val="006F25FD"/>
    <w:rsid w:val="006F7214"/>
    <w:rsid w:val="00700C32"/>
    <w:rsid w:val="0070116B"/>
    <w:rsid w:val="007029A8"/>
    <w:rsid w:val="00703A36"/>
    <w:rsid w:val="00703C94"/>
    <w:rsid w:val="007100F9"/>
    <w:rsid w:val="00710A60"/>
    <w:rsid w:val="00712084"/>
    <w:rsid w:val="007123A2"/>
    <w:rsid w:val="00720C57"/>
    <w:rsid w:val="00720E36"/>
    <w:rsid w:val="007224DE"/>
    <w:rsid w:val="00724BA9"/>
    <w:rsid w:val="00726FD0"/>
    <w:rsid w:val="00730D08"/>
    <w:rsid w:val="0073151E"/>
    <w:rsid w:val="00731B63"/>
    <w:rsid w:val="00732183"/>
    <w:rsid w:val="00734718"/>
    <w:rsid w:val="00737B0F"/>
    <w:rsid w:val="00737FBA"/>
    <w:rsid w:val="00750A48"/>
    <w:rsid w:val="007516EC"/>
    <w:rsid w:val="007526DE"/>
    <w:rsid w:val="00756EF6"/>
    <w:rsid w:val="00763C10"/>
    <w:rsid w:val="00764CD6"/>
    <w:rsid w:val="00767B8E"/>
    <w:rsid w:val="00770C77"/>
    <w:rsid w:val="007721DA"/>
    <w:rsid w:val="007728EA"/>
    <w:rsid w:val="00773247"/>
    <w:rsid w:val="00785602"/>
    <w:rsid w:val="007876D3"/>
    <w:rsid w:val="00790D86"/>
    <w:rsid w:val="00792C86"/>
    <w:rsid w:val="00795452"/>
    <w:rsid w:val="00796D9E"/>
    <w:rsid w:val="00797402"/>
    <w:rsid w:val="007A16D4"/>
    <w:rsid w:val="007A32A0"/>
    <w:rsid w:val="007B0308"/>
    <w:rsid w:val="007B0CC7"/>
    <w:rsid w:val="007B3DD9"/>
    <w:rsid w:val="007B5593"/>
    <w:rsid w:val="007B7811"/>
    <w:rsid w:val="007C07EA"/>
    <w:rsid w:val="007C3A35"/>
    <w:rsid w:val="007D52F1"/>
    <w:rsid w:val="007D6ADF"/>
    <w:rsid w:val="007D742E"/>
    <w:rsid w:val="007E25A0"/>
    <w:rsid w:val="007E2FC8"/>
    <w:rsid w:val="007E6DCD"/>
    <w:rsid w:val="007E7DF7"/>
    <w:rsid w:val="007F507E"/>
    <w:rsid w:val="007F5189"/>
    <w:rsid w:val="007F7768"/>
    <w:rsid w:val="007F79F7"/>
    <w:rsid w:val="00803746"/>
    <w:rsid w:val="00804859"/>
    <w:rsid w:val="00805DEA"/>
    <w:rsid w:val="00806330"/>
    <w:rsid w:val="00806A58"/>
    <w:rsid w:val="00816572"/>
    <w:rsid w:val="00816A00"/>
    <w:rsid w:val="008179CA"/>
    <w:rsid w:val="008203C2"/>
    <w:rsid w:val="0082337C"/>
    <w:rsid w:val="00827C4F"/>
    <w:rsid w:val="008333DD"/>
    <w:rsid w:val="00835036"/>
    <w:rsid w:val="008436FB"/>
    <w:rsid w:val="008526EE"/>
    <w:rsid w:val="0085359A"/>
    <w:rsid w:val="008625EC"/>
    <w:rsid w:val="0086407E"/>
    <w:rsid w:val="0086493D"/>
    <w:rsid w:val="008666E1"/>
    <w:rsid w:val="00867AF8"/>
    <w:rsid w:val="00867D33"/>
    <w:rsid w:val="008753F1"/>
    <w:rsid w:val="00876FA9"/>
    <w:rsid w:val="00877BD4"/>
    <w:rsid w:val="00892C10"/>
    <w:rsid w:val="00894D10"/>
    <w:rsid w:val="00895EA4"/>
    <w:rsid w:val="008A1BD4"/>
    <w:rsid w:val="008A6328"/>
    <w:rsid w:val="008A7802"/>
    <w:rsid w:val="008B00FF"/>
    <w:rsid w:val="008B4CB1"/>
    <w:rsid w:val="008B6450"/>
    <w:rsid w:val="008C0AD9"/>
    <w:rsid w:val="008C5B45"/>
    <w:rsid w:val="008D0FD4"/>
    <w:rsid w:val="008D114A"/>
    <w:rsid w:val="008D1A0D"/>
    <w:rsid w:val="008D5019"/>
    <w:rsid w:val="008E0C5D"/>
    <w:rsid w:val="008E14AA"/>
    <w:rsid w:val="008E367A"/>
    <w:rsid w:val="008E591C"/>
    <w:rsid w:val="008F45B7"/>
    <w:rsid w:val="008F62F5"/>
    <w:rsid w:val="008F772E"/>
    <w:rsid w:val="0090191D"/>
    <w:rsid w:val="009035F9"/>
    <w:rsid w:val="009053EA"/>
    <w:rsid w:val="00906E32"/>
    <w:rsid w:val="00906EFA"/>
    <w:rsid w:val="0090765B"/>
    <w:rsid w:val="0091312A"/>
    <w:rsid w:val="00924D08"/>
    <w:rsid w:val="0094350C"/>
    <w:rsid w:val="00946D3F"/>
    <w:rsid w:val="00951561"/>
    <w:rsid w:val="00952B70"/>
    <w:rsid w:val="00953322"/>
    <w:rsid w:val="0096051F"/>
    <w:rsid w:val="00961D4A"/>
    <w:rsid w:val="009724A7"/>
    <w:rsid w:val="00972D5E"/>
    <w:rsid w:val="009731E4"/>
    <w:rsid w:val="00980CA4"/>
    <w:rsid w:val="0098229D"/>
    <w:rsid w:val="009867C2"/>
    <w:rsid w:val="00987807"/>
    <w:rsid w:val="009961AA"/>
    <w:rsid w:val="009A066F"/>
    <w:rsid w:val="009A24F7"/>
    <w:rsid w:val="009A67F3"/>
    <w:rsid w:val="009B1E78"/>
    <w:rsid w:val="009B5AA1"/>
    <w:rsid w:val="009C1A34"/>
    <w:rsid w:val="009C3461"/>
    <w:rsid w:val="009C353D"/>
    <w:rsid w:val="009C414A"/>
    <w:rsid w:val="009C6BDA"/>
    <w:rsid w:val="009C72AE"/>
    <w:rsid w:val="009D37B7"/>
    <w:rsid w:val="009E06DC"/>
    <w:rsid w:val="009E14CE"/>
    <w:rsid w:val="009E3EBD"/>
    <w:rsid w:val="009E60EE"/>
    <w:rsid w:val="009F2B6B"/>
    <w:rsid w:val="009F59CF"/>
    <w:rsid w:val="00A02F59"/>
    <w:rsid w:val="00A0326A"/>
    <w:rsid w:val="00A04413"/>
    <w:rsid w:val="00A107D5"/>
    <w:rsid w:val="00A23602"/>
    <w:rsid w:val="00A25F6D"/>
    <w:rsid w:val="00A33E1A"/>
    <w:rsid w:val="00A35318"/>
    <w:rsid w:val="00A36458"/>
    <w:rsid w:val="00A410BC"/>
    <w:rsid w:val="00A44995"/>
    <w:rsid w:val="00A47C6F"/>
    <w:rsid w:val="00A515CB"/>
    <w:rsid w:val="00A51F14"/>
    <w:rsid w:val="00A52232"/>
    <w:rsid w:val="00A555CD"/>
    <w:rsid w:val="00A626CE"/>
    <w:rsid w:val="00A6324E"/>
    <w:rsid w:val="00A64B7F"/>
    <w:rsid w:val="00A6550F"/>
    <w:rsid w:val="00A65F15"/>
    <w:rsid w:val="00A717DE"/>
    <w:rsid w:val="00A765FA"/>
    <w:rsid w:val="00A806F2"/>
    <w:rsid w:val="00A816C7"/>
    <w:rsid w:val="00A87570"/>
    <w:rsid w:val="00A906C6"/>
    <w:rsid w:val="00A92817"/>
    <w:rsid w:val="00A944C8"/>
    <w:rsid w:val="00AA0975"/>
    <w:rsid w:val="00AA0B5E"/>
    <w:rsid w:val="00AA132E"/>
    <w:rsid w:val="00AA2D23"/>
    <w:rsid w:val="00AA41EF"/>
    <w:rsid w:val="00AA6117"/>
    <w:rsid w:val="00AA67C0"/>
    <w:rsid w:val="00AC3E12"/>
    <w:rsid w:val="00AC698A"/>
    <w:rsid w:val="00AC726A"/>
    <w:rsid w:val="00AC7DA4"/>
    <w:rsid w:val="00AD6D6C"/>
    <w:rsid w:val="00AD7C56"/>
    <w:rsid w:val="00AE6B46"/>
    <w:rsid w:val="00B033FB"/>
    <w:rsid w:val="00B041BF"/>
    <w:rsid w:val="00B1524E"/>
    <w:rsid w:val="00B254D9"/>
    <w:rsid w:val="00B27A6E"/>
    <w:rsid w:val="00B3759E"/>
    <w:rsid w:val="00B378D5"/>
    <w:rsid w:val="00B4049D"/>
    <w:rsid w:val="00B47C7A"/>
    <w:rsid w:val="00B56D42"/>
    <w:rsid w:val="00B56D59"/>
    <w:rsid w:val="00B64EB0"/>
    <w:rsid w:val="00B722DF"/>
    <w:rsid w:val="00B777C1"/>
    <w:rsid w:val="00B82392"/>
    <w:rsid w:val="00B82871"/>
    <w:rsid w:val="00B900E5"/>
    <w:rsid w:val="00B906D5"/>
    <w:rsid w:val="00BA2513"/>
    <w:rsid w:val="00BA6085"/>
    <w:rsid w:val="00BB4C95"/>
    <w:rsid w:val="00BB50FC"/>
    <w:rsid w:val="00BC1BDD"/>
    <w:rsid w:val="00BC3E09"/>
    <w:rsid w:val="00BD2914"/>
    <w:rsid w:val="00BD3A63"/>
    <w:rsid w:val="00BD3F68"/>
    <w:rsid w:val="00BD51F7"/>
    <w:rsid w:val="00BD5BD6"/>
    <w:rsid w:val="00BD669A"/>
    <w:rsid w:val="00BD6C56"/>
    <w:rsid w:val="00BE342B"/>
    <w:rsid w:val="00BE3B4F"/>
    <w:rsid w:val="00C01697"/>
    <w:rsid w:val="00C027B1"/>
    <w:rsid w:val="00C044F7"/>
    <w:rsid w:val="00C05A94"/>
    <w:rsid w:val="00C078CF"/>
    <w:rsid w:val="00C12822"/>
    <w:rsid w:val="00C15000"/>
    <w:rsid w:val="00C20EC1"/>
    <w:rsid w:val="00C22FF1"/>
    <w:rsid w:val="00C2344D"/>
    <w:rsid w:val="00C24634"/>
    <w:rsid w:val="00C310F3"/>
    <w:rsid w:val="00C3547C"/>
    <w:rsid w:val="00C416A6"/>
    <w:rsid w:val="00C53C2C"/>
    <w:rsid w:val="00C5599D"/>
    <w:rsid w:val="00C560F5"/>
    <w:rsid w:val="00C572DA"/>
    <w:rsid w:val="00C57B21"/>
    <w:rsid w:val="00C6319B"/>
    <w:rsid w:val="00C65C1B"/>
    <w:rsid w:val="00C67250"/>
    <w:rsid w:val="00C719C3"/>
    <w:rsid w:val="00C71E48"/>
    <w:rsid w:val="00C72E77"/>
    <w:rsid w:val="00C73EC4"/>
    <w:rsid w:val="00C849B5"/>
    <w:rsid w:val="00C91332"/>
    <w:rsid w:val="00C9176E"/>
    <w:rsid w:val="00C92FE4"/>
    <w:rsid w:val="00C930C5"/>
    <w:rsid w:val="00C93248"/>
    <w:rsid w:val="00C95B04"/>
    <w:rsid w:val="00CA3C3A"/>
    <w:rsid w:val="00CA79A9"/>
    <w:rsid w:val="00CC6971"/>
    <w:rsid w:val="00CD13CD"/>
    <w:rsid w:val="00CD53DB"/>
    <w:rsid w:val="00CE050C"/>
    <w:rsid w:val="00CE2BF9"/>
    <w:rsid w:val="00CE3C32"/>
    <w:rsid w:val="00CE43F5"/>
    <w:rsid w:val="00CE5D93"/>
    <w:rsid w:val="00CE633C"/>
    <w:rsid w:val="00CF0590"/>
    <w:rsid w:val="00CF0BF4"/>
    <w:rsid w:val="00CF280A"/>
    <w:rsid w:val="00CF3895"/>
    <w:rsid w:val="00CF3957"/>
    <w:rsid w:val="00CF7602"/>
    <w:rsid w:val="00D02669"/>
    <w:rsid w:val="00D03E26"/>
    <w:rsid w:val="00D05E45"/>
    <w:rsid w:val="00D105BD"/>
    <w:rsid w:val="00D13E5E"/>
    <w:rsid w:val="00D16BAB"/>
    <w:rsid w:val="00D17B77"/>
    <w:rsid w:val="00D2402E"/>
    <w:rsid w:val="00D2557B"/>
    <w:rsid w:val="00D30886"/>
    <w:rsid w:val="00D34024"/>
    <w:rsid w:val="00D376B5"/>
    <w:rsid w:val="00D3797A"/>
    <w:rsid w:val="00D41EA2"/>
    <w:rsid w:val="00D41EDD"/>
    <w:rsid w:val="00D4708E"/>
    <w:rsid w:val="00D51164"/>
    <w:rsid w:val="00D5500E"/>
    <w:rsid w:val="00D57707"/>
    <w:rsid w:val="00D61659"/>
    <w:rsid w:val="00D61913"/>
    <w:rsid w:val="00D675A4"/>
    <w:rsid w:val="00D67B61"/>
    <w:rsid w:val="00D708EF"/>
    <w:rsid w:val="00D73781"/>
    <w:rsid w:val="00DA36EB"/>
    <w:rsid w:val="00DA5269"/>
    <w:rsid w:val="00DA65DB"/>
    <w:rsid w:val="00DB0B93"/>
    <w:rsid w:val="00DB24E9"/>
    <w:rsid w:val="00DB294E"/>
    <w:rsid w:val="00DB6744"/>
    <w:rsid w:val="00DC0A39"/>
    <w:rsid w:val="00DD6945"/>
    <w:rsid w:val="00DE0614"/>
    <w:rsid w:val="00DE50D1"/>
    <w:rsid w:val="00DF2780"/>
    <w:rsid w:val="00DF34B6"/>
    <w:rsid w:val="00DF4F29"/>
    <w:rsid w:val="00DF5A3A"/>
    <w:rsid w:val="00E051D7"/>
    <w:rsid w:val="00E10B0B"/>
    <w:rsid w:val="00E10CED"/>
    <w:rsid w:val="00E129A3"/>
    <w:rsid w:val="00E24E91"/>
    <w:rsid w:val="00E27AC7"/>
    <w:rsid w:val="00E3037A"/>
    <w:rsid w:val="00E31471"/>
    <w:rsid w:val="00E35B38"/>
    <w:rsid w:val="00E3654C"/>
    <w:rsid w:val="00E42F35"/>
    <w:rsid w:val="00E44161"/>
    <w:rsid w:val="00E464B8"/>
    <w:rsid w:val="00E47B2C"/>
    <w:rsid w:val="00E47ECE"/>
    <w:rsid w:val="00E5498B"/>
    <w:rsid w:val="00E553C0"/>
    <w:rsid w:val="00E56267"/>
    <w:rsid w:val="00E605C7"/>
    <w:rsid w:val="00E625EC"/>
    <w:rsid w:val="00E73041"/>
    <w:rsid w:val="00E734DC"/>
    <w:rsid w:val="00E745B7"/>
    <w:rsid w:val="00E752FD"/>
    <w:rsid w:val="00E805F6"/>
    <w:rsid w:val="00E848FE"/>
    <w:rsid w:val="00E9378C"/>
    <w:rsid w:val="00E9614C"/>
    <w:rsid w:val="00EA0F85"/>
    <w:rsid w:val="00EA12FB"/>
    <w:rsid w:val="00EA2AD0"/>
    <w:rsid w:val="00EB1DB1"/>
    <w:rsid w:val="00EB336E"/>
    <w:rsid w:val="00EB5762"/>
    <w:rsid w:val="00EC67B8"/>
    <w:rsid w:val="00ED0459"/>
    <w:rsid w:val="00ED380F"/>
    <w:rsid w:val="00EE0B3D"/>
    <w:rsid w:val="00EF00A9"/>
    <w:rsid w:val="00F05D6B"/>
    <w:rsid w:val="00F05E0E"/>
    <w:rsid w:val="00F101F9"/>
    <w:rsid w:val="00F1138C"/>
    <w:rsid w:val="00F22AD9"/>
    <w:rsid w:val="00F262A5"/>
    <w:rsid w:val="00F3319D"/>
    <w:rsid w:val="00F33800"/>
    <w:rsid w:val="00F339F5"/>
    <w:rsid w:val="00F34825"/>
    <w:rsid w:val="00F34AF8"/>
    <w:rsid w:val="00F50944"/>
    <w:rsid w:val="00F52FBA"/>
    <w:rsid w:val="00F54A79"/>
    <w:rsid w:val="00F576F4"/>
    <w:rsid w:val="00F578FE"/>
    <w:rsid w:val="00F604E6"/>
    <w:rsid w:val="00F62407"/>
    <w:rsid w:val="00F646CA"/>
    <w:rsid w:val="00F83DC9"/>
    <w:rsid w:val="00F862E6"/>
    <w:rsid w:val="00F91F84"/>
    <w:rsid w:val="00F94A63"/>
    <w:rsid w:val="00F97D62"/>
    <w:rsid w:val="00FA13B0"/>
    <w:rsid w:val="00FA1D93"/>
    <w:rsid w:val="00FA1ECB"/>
    <w:rsid w:val="00FC1605"/>
    <w:rsid w:val="00FD24B0"/>
    <w:rsid w:val="00FE25F2"/>
    <w:rsid w:val="00FE273C"/>
    <w:rsid w:val="00FE65B1"/>
    <w:rsid w:val="00FF5A5E"/>
    <w:rsid w:val="00FF783A"/>
    <w:rsid w:val="02764C18"/>
    <w:rsid w:val="06AD7AF1"/>
    <w:rsid w:val="08C172A1"/>
    <w:rsid w:val="09FA7462"/>
    <w:rsid w:val="0FA6758E"/>
    <w:rsid w:val="109477BB"/>
    <w:rsid w:val="17340C0E"/>
    <w:rsid w:val="185D68FC"/>
    <w:rsid w:val="1E467D54"/>
    <w:rsid w:val="203129C0"/>
    <w:rsid w:val="20F00E68"/>
    <w:rsid w:val="20F533F8"/>
    <w:rsid w:val="24ED4BFF"/>
    <w:rsid w:val="27AB5A04"/>
    <w:rsid w:val="2820761D"/>
    <w:rsid w:val="32E40349"/>
    <w:rsid w:val="34B25C62"/>
    <w:rsid w:val="38F01439"/>
    <w:rsid w:val="3934687E"/>
    <w:rsid w:val="3C0664D8"/>
    <w:rsid w:val="4004643A"/>
    <w:rsid w:val="4046345C"/>
    <w:rsid w:val="435155AB"/>
    <w:rsid w:val="49E319DA"/>
    <w:rsid w:val="4A1539A3"/>
    <w:rsid w:val="51885BA1"/>
    <w:rsid w:val="52E27D77"/>
    <w:rsid w:val="577415FA"/>
    <w:rsid w:val="61B42E33"/>
    <w:rsid w:val="643D423F"/>
    <w:rsid w:val="64E03EB7"/>
    <w:rsid w:val="69AE45C8"/>
    <w:rsid w:val="6AC30E43"/>
    <w:rsid w:val="6CE15165"/>
    <w:rsid w:val="6CFC0E00"/>
    <w:rsid w:val="706A2507"/>
    <w:rsid w:val="745E2B34"/>
    <w:rsid w:val="760A2FB5"/>
    <w:rsid w:val="7E8B0228"/>
    <w:rsid w:val="7F972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5"/>
    <w:semiHidden/>
    <w:unhideWhenUsed/>
    <w:qFormat/>
    <w:uiPriority w:val="99"/>
    <w:rPr>
      <w:sz w:val="18"/>
      <w:szCs w:val="18"/>
    </w:rPr>
  </w:style>
  <w:style w:type="paragraph" w:styleId="3">
    <w:name w:val="footer"/>
    <w:basedOn w:val="1"/>
    <w:link w:val="14"/>
    <w:qFormat/>
    <w:uiPriority w:val="0"/>
    <w:pPr>
      <w:tabs>
        <w:tab w:val="center" w:pos="4153"/>
        <w:tab w:val="right" w:pos="8306"/>
      </w:tabs>
      <w:snapToGrid w:val="0"/>
      <w:jc w:val="left"/>
    </w:pPr>
    <w:rPr>
      <w:sz w:val="18"/>
    </w:rPr>
  </w:style>
  <w:style w:type="paragraph" w:styleId="4">
    <w:name w:val="header"/>
    <w:basedOn w:val="1"/>
    <w:link w:val="1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pPr>
    <w:rPr>
      <w:kern w:val="0"/>
      <w:sz w:val="24"/>
      <w:lang w:val="en-US" w:eastAsia="zh-CN" w:bidi="ar"/>
    </w:rPr>
  </w:style>
  <w:style w:type="character" w:styleId="8">
    <w:name w:val="FollowedHyperlink"/>
    <w:basedOn w:val="7"/>
    <w:semiHidden/>
    <w:unhideWhenUsed/>
    <w:qFormat/>
    <w:uiPriority w:val="99"/>
    <w:rPr>
      <w:color w:val="4F4F4F"/>
      <w:u w:val="none"/>
      <w:vertAlign w:val="baseline"/>
    </w:rPr>
  </w:style>
  <w:style w:type="character" w:styleId="9">
    <w:name w:val="Emphasis"/>
    <w:basedOn w:val="7"/>
    <w:qFormat/>
    <w:uiPriority w:val="20"/>
    <w:rPr>
      <w:vertAlign w:val="baseline"/>
    </w:rPr>
  </w:style>
  <w:style w:type="character" w:styleId="10">
    <w:name w:val="Hyperlink"/>
    <w:basedOn w:val="7"/>
    <w:semiHidden/>
    <w:unhideWhenUsed/>
    <w:qFormat/>
    <w:uiPriority w:val="99"/>
    <w:rPr>
      <w:color w:val="4F4F4F"/>
      <w:u w:val="none"/>
      <w:vertAlign w:val="baseline"/>
    </w:rPr>
  </w:style>
  <w:style w:type="character" w:styleId="11">
    <w:name w:val="HTML Code"/>
    <w:basedOn w:val="7"/>
    <w:semiHidden/>
    <w:unhideWhenUsed/>
    <w:qFormat/>
    <w:uiPriority w:val="99"/>
    <w:rPr>
      <w:rFonts w:ascii="Courier New" w:hAnsi="Courier New"/>
      <w:sz w:val="20"/>
      <w:vertAlign w:val="baseline"/>
    </w:rPr>
  </w:style>
  <w:style w:type="paragraph" w:customStyle="1" w:styleId="12">
    <w:name w:val="p0"/>
    <w:basedOn w:val="1"/>
    <w:qFormat/>
    <w:uiPriority w:val="0"/>
    <w:pPr>
      <w:widowControl/>
    </w:pPr>
    <w:rPr>
      <w:kern w:val="0"/>
      <w:szCs w:val="21"/>
    </w:rPr>
  </w:style>
  <w:style w:type="character" w:customStyle="1" w:styleId="13">
    <w:name w:val="页眉 Char"/>
    <w:basedOn w:val="7"/>
    <w:link w:val="4"/>
    <w:qFormat/>
    <w:uiPriority w:val="0"/>
    <w:rPr>
      <w:rFonts w:ascii="Times New Roman" w:hAnsi="Times New Roman" w:eastAsia="宋体" w:cs="Times New Roman"/>
      <w:sz w:val="18"/>
      <w:szCs w:val="20"/>
    </w:rPr>
  </w:style>
  <w:style w:type="character" w:customStyle="1" w:styleId="14">
    <w:name w:val="页脚 Char"/>
    <w:basedOn w:val="7"/>
    <w:link w:val="3"/>
    <w:qFormat/>
    <w:uiPriority w:val="0"/>
    <w:rPr>
      <w:rFonts w:ascii="Times New Roman" w:hAnsi="Times New Roman" w:eastAsia="宋体" w:cs="Times New Roman"/>
      <w:sz w:val="18"/>
      <w:szCs w:val="20"/>
    </w:rPr>
  </w:style>
  <w:style w:type="character" w:customStyle="1" w:styleId="15">
    <w:name w:val="批注框文本 Char"/>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475</Words>
  <Characters>2711</Characters>
  <Lines>22</Lines>
  <Paragraphs>6</Paragraphs>
  <TotalTime>8</TotalTime>
  <ScaleCrop>false</ScaleCrop>
  <LinksUpToDate>false</LinksUpToDate>
  <CharactersWithSpaces>3180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2018-08-15T02:14:00Z</dcterms:created>
  <dc:creator>lenovo</dc:creator>
  <cp:lastModifiedBy>名之</cp:lastModifiedBy>
  <dcterms:modified xsi:type="dcterms:W3CDTF">2019-08-30T07:48:05Z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