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E23CA">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default" w:ascii="方正小标宋简体" w:hAnsi="方正小标宋简体" w:eastAsia="方正小标宋简体" w:cs="方正小标宋简体"/>
          <w:color w:val="333333"/>
          <w:sz w:val="44"/>
          <w:szCs w:val="44"/>
          <w:lang w:val="en-US" w:eastAsia="zh-CN"/>
        </w:rPr>
      </w:pPr>
      <w:r>
        <w:rPr>
          <w:rFonts w:hint="eastAsia" w:ascii="方正小标宋简体" w:hAnsi="方正小标宋简体" w:eastAsia="方正小标宋简体" w:cs="方正小标宋简体"/>
          <w:color w:val="333333"/>
          <w:sz w:val="44"/>
          <w:szCs w:val="44"/>
          <w:lang w:val="en-US" w:eastAsia="zh-CN"/>
        </w:rPr>
        <w:t>大余县人民政府办公室</w:t>
      </w:r>
    </w:p>
    <w:p w14:paraId="26C5310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方正小标宋简体" w:hAnsi="方正小标宋简体" w:eastAsia="方正小标宋简体" w:cs="方正小标宋简体"/>
          <w:color w:val="333333"/>
          <w:sz w:val="44"/>
          <w:szCs w:val="44"/>
          <w:lang w:eastAsia="zh-CN"/>
        </w:rPr>
      </w:pPr>
      <w:r>
        <w:rPr>
          <w:rFonts w:hint="eastAsia" w:ascii="方正小标宋简体" w:hAnsi="方正小标宋简体" w:eastAsia="方正小标宋简体" w:cs="方正小标宋简体"/>
          <w:color w:val="333333"/>
          <w:sz w:val="44"/>
          <w:szCs w:val="44"/>
          <w:lang w:val="en-US" w:eastAsia="zh-CN"/>
        </w:rPr>
        <w:t>关于印发</w:t>
      </w:r>
      <w:r>
        <w:rPr>
          <w:rFonts w:hint="eastAsia" w:ascii="方正小标宋简体" w:hAnsi="方正小标宋简体" w:eastAsia="方正小标宋简体" w:cs="方正小标宋简体"/>
          <w:color w:val="333333"/>
          <w:sz w:val="44"/>
          <w:szCs w:val="44"/>
          <w:lang w:eastAsia="zh-CN"/>
        </w:rPr>
        <w:t>大余县</w:t>
      </w:r>
      <w:r>
        <w:rPr>
          <w:rFonts w:hint="eastAsia" w:ascii="方正小标宋简体" w:hAnsi="方正小标宋简体" w:eastAsia="方正小标宋简体" w:cs="方正小标宋简体"/>
          <w:color w:val="333333"/>
          <w:sz w:val="44"/>
          <w:szCs w:val="44"/>
          <w:lang w:val="en-US" w:eastAsia="zh-CN"/>
        </w:rPr>
        <w:t>支持</w:t>
      </w:r>
      <w:r>
        <w:rPr>
          <w:rFonts w:hint="eastAsia" w:ascii="方正小标宋简体" w:hAnsi="方正小标宋简体" w:eastAsia="方正小标宋简体" w:cs="方正小标宋简体"/>
          <w:color w:val="333333"/>
          <w:sz w:val="44"/>
          <w:szCs w:val="44"/>
          <w:lang w:eastAsia="zh-CN"/>
        </w:rPr>
        <w:t>食品小作坊集中加工区</w:t>
      </w:r>
    </w:p>
    <w:p w14:paraId="0963D5FB">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方正小标宋简体" w:hAnsi="方正小标宋简体" w:eastAsia="方正小标宋简体" w:cs="方正小标宋简体"/>
          <w:color w:val="333333"/>
          <w:sz w:val="44"/>
          <w:szCs w:val="44"/>
          <w:lang w:val="en-US" w:eastAsia="zh-CN"/>
        </w:rPr>
      </w:pPr>
      <w:r>
        <w:rPr>
          <w:rFonts w:hint="eastAsia" w:ascii="方正小标宋简体" w:hAnsi="方正小标宋简体" w:eastAsia="方正小标宋简体" w:cs="方正小标宋简体"/>
          <w:color w:val="333333"/>
          <w:sz w:val="44"/>
          <w:szCs w:val="44"/>
          <w:lang w:val="en-US" w:eastAsia="zh-CN"/>
        </w:rPr>
        <w:t>创建工作若干措施的通知</w:t>
      </w:r>
    </w:p>
    <w:p w14:paraId="576842F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仿宋_GB2312" w:hAnsi="仿宋_GB2312" w:eastAsia="仿宋_GB2312" w:cs="仿宋_GB2312"/>
          <w:color w:val="333333"/>
          <w:sz w:val="32"/>
          <w:szCs w:val="32"/>
          <w:lang w:val="en-US" w:eastAsia="zh-CN"/>
        </w:rPr>
      </w:pPr>
    </w:p>
    <w:p w14:paraId="3015B54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outlineLvl w:val="9"/>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各乡镇人民政府，县政府各部门，县直、驻县各单位：</w:t>
      </w:r>
    </w:p>
    <w:p w14:paraId="45E4165C">
      <w:pPr>
        <w:ind w:firstLine="640" w:firstLineChars="200"/>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经县政府同意，现将《大余县支持食品小作坊集中加工区创建工作若干措施》印发给你们，请结合实际，认真抓好贯彻落实。</w:t>
      </w:r>
    </w:p>
    <w:p w14:paraId="0E34E45B">
      <w:pPr>
        <w:ind w:firstLine="640" w:firstLineChars="200"/>
        <w:rPr>
          <w:rFonts w:hint="eastAsia" w:ascii="仿宋_GB2312" w:hAnsi="仿宋_GB2312" w:eastAsia="仿宋_GB2312" w:cs="仿宋_GB2312"/>
          <w:color w:val="333333"/>
          <w:sz w:val="32"/>
          <w:szCs w:val="32"/>
          <w:lang w:val="en-US" w:eastAsia="zh-CN"/>
        </w:rPr>
      </w:pPr>
    </w:p>
    <w:p w14:paraId="52FA929F">
      <w:pPr>
        <w:ind w:firstLine="640" w:firstLineChars="200"/>
        <w:rPr>
          <w:rFonts w:hint="eastAsia" w:ascii="仿宋_GB2312" w:hAnsi="仿宋_GB2312" w:eastAsia="仿宋_GB2312" w:cs="仿宋_GB2312"/>
          <w:color w:val="333333"/>
          <w:sz w:val="32"/>
          <w:szCs w:val="32"/>
          <w:lang w:val="en-US" w:eastAsia="zh-CN"/>
        </w:rPr>
      </w:pPr>
    </w:p>
    <w:p w14:paraId="7FA1F8D5">
      <w:pPr>
        <w:wordWrap w:val="0"/>
        <w:ind w:firstLine="640" w:firstLineChars="200"/>
        <w:jc w:val="right"/>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 xml:space="preserve">大余县人民政府办公室       </w:t>
      </w:r>
    </w:p>
    <w:p w14:paraId="6883D7D6">
      <w:pPr>
        <w:wordWrap w:val="0"/>
        <w:ind w:firstLine="640" w:firstLineChars="200"/>
        <w:jc w:val="right"/>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 xml:space="preserve">2024年8月6日        </w:t>
      </w:r>
    </w:p>
    <w:p w14:paraId="1F1076CF">
      <w:pPr>
        <w:ind w:firstLine="640" w:firstLineChars="200"/>
        <w:jc w:val="both"/>
        <w:rPr>
          <w:rFonts w:hint="eastAsia" w:ascii="仿宋_GB2312" w:hAnsi="仿宋_GB2312" w:eastAsia="仿宋_GB2312" w:cs="仿宋_GB2312"/>
          <w:color w:val="333333"/>
          <w:sz w:val="32"/>
          <w:szCs w:val="32"/>
          <w:lang w:val="en-US" w:eastAsia="zh-CN"/>
        </w:rPr>
      </w:pPr>
    </w:p>
    <w:p w14:paraId="780EFDBF">
      <w:pPr>
        <w:ind w:firstLine="640" w:firstLineChars="200"/>
        <w:jc w:val="both"/>
        <w:rPr>
          <w:rFonts w:hint="default"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（此件主动公开）</w:t>
      </w:r>
    </w:p>
    <w:p w14:paraId="00F7574B">
      <w:pPr>
        <w:rPr>
          <w:rFonts w:hint="eastAsia" w:ascii="方正小标宋简体" w:hAnsi="方正小标宋简体" w:eastAsia="方正小标宋简体" w:cs="方正小标宋简体"/>
          <w:color w:val="333333"/>
          <w:sz w:val="44"/>
          <w:szCs w:val="44"/>
          <w:lang w:eastAsia="zh-CN"/>
        </w:rPr>
      </w:pPr>
      <w:r>
        <w:rPr>
          <w:rFonts w:hint="eastAsia" w:ascii="方正小标宋简体" w:hAnsi="方正小标宋简体" w:eastAsia="方正小标宋简体" w:cs="方正小标宋简体"/>
          <w:color w:val="333333"/>
          <w:sz w:val="44"/>
          <w:szCs w:val="44"/>
          <w:lang w:eastAsia="zh-CN"/>
        </w:rPr>
        <w:br w:type="page"/>
      </w:r>
    </w:p>
    <w:p w14:paraId="298A46E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center"/>
        <w:textAlignment w:val="auto"/>
        <w:outlineLvl w:val="9"/>
        <w:rPr>
          <w:rFonts w:hint="eastAsia" w:ascii="方正小标宋简体" w:hAnsi="方正小标宋简体" w:eastAsia="方正小标宋简体" w:cs="方正小标宋简体"/>
          <w:color w:val="333333"/>
          <w:sz w:val="44"/>
          <w:szCs w:val="44"/>
          <w:lang w:val="en-US" w:eastAsia="zh-CN"/>
        </w:rPr>
      </w:pPr>
      <w:r>
        <w:rPr>
          <w:rFonts w:hint="eastAsia" w:ascii="方正小标宋简体" w:hAnsi="方正小标宋简体" w:eastAsia="方正小标宋简体" w:cs="方正小标宋简体"/>
          <w:color w:val="333333"/>
          <w:sz w:val="44"/>
          <w:szCs w:val="44"/>
          <w:lang w:eastAsia="zh-CN"/>
        </w:rPr>
        <w:t>大余县</w:t>
      </w:r>
      <w:r>
        <w:rPr>
          <w:rFonts w:hint="eastAsia" w:ascii="方正小标宋简体" w:hAnsi="方正小标宋简体" w:eastAsia="方正小标宋简体" w:cs="方正小标宋简体"/>
          <w:color w:val="333333"/>
          <w:sz w:val="44"/>
          <w:szCs w:val="44"/>
          <w:lang w:val="en-US" w:eastAsia="zh-CN"/>
        </w:rPr>
        <w:t>支持</w:t>
      </w:r>
      <w:r>
        <w:rPr>
          <w:rFonts w:hint="eastAsia" w:ascii="方正小标宋简体" w:hAnsi="方正小标宋简体" w:eastAsia="方正小标宋简体" w:cs="方正小标宋简体"/>
          <w:color w:val="333333"/>
          <w:sz w:val="44"/>
          <w:szCs w:val="44"/>
          <w:lang w:eastAsia="zh-CN"/>
        </w:rPr>
        <w:t>食品小作坊集中加工区</w:t>
      </w:r>
      <w:r>
        <w:rPr>
          <w:rFonts w:hint="eastAsia" w:ascii="方正小标宋简体" w:hAnsi="方正小标宋简体" w:eastAsia="方正小标宋简体" w:cs="方正小标宋简体"/>
          <w:color w:val="333333"/>
          <w:sz w:val="44"/>
          <w:szCs w:val="44"/>
          <w:lang w:val="en-US" w:eastAsia="zh-CN"/>
        </w:rPr>
        <w:t>创建工作</w:t>
      </w:r>
    </w:p>
    <w:p w14:paraId="6BDB887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333333"/>
          <w:sz w:val="44"/>
          <w:szCs w:val="44"/>
          <w:lang w:val="en-US" w:eastAsia="zh-CN"/>
        </w:rPr>
      </w:pPr>
      <w:r>
        <w:rPr>
          <w:rFonts w:hint="eastAsia" w:ascii="方正小标宋简体" w:hAnsi="方正小标宋简体" w:eastAsia="方正小标宋简体" w:cs="方正小标宋简体"/>
          <w:color w:val="333333"/>
          <w:sz w:val="44"/>
          <w:szCs w:val="44"/>
          <w:lang w:val="en-US" w:eastAsia="zh-CN"/>
        </w:rPr>
        <w:t>若干措施</w:t>
      </w:r>
    </w:p>
    <w:p w14:paraId="62FE4990">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880" w:firstLineChars="200"/>
        <w:jc w:val="both"/>
        <w:textAlignment w:val="auto"/>
        <w:outlineLvl w:val="9"/>
        <w:rPr>
          <w:rFonts w:hint="default" w:ascii="方正小标宋简体" w:hAnsi="方正小标宋简体" w:eastAsia="方正小标宋简体" w:cs="方正小标宋简体"/>
          <w:color w:val="333333"/>
          <w:sz w:val="44"/>
          <w:szCs w:val="44"/>
          <w:lang w:val="en-US" w:eastAsia="zh-CN"/>
        </w:rPr>
      </w:pPr>
    </w:p>
    <w:p w14:paraId="2B6C37BF">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sz w:val="32"/>
          <w:szCs w:val="32"/>
          <w:lang w:eastAsia="zh-CN"/>
        </w:rPr>
        <w:t>为推动大余县食品小作坊高质量发展，</w:t>
      </w:r>
      <w:r>
        <w:rPr>
          <w:rFonts w:hint="eastAsia" w:ascii="仿宋_GB2312" w:hAnsi="仿宋_GB2312" w:eastAsia="仿宋_GB2312" w:cs="仿宋_GB2312"/>
          <w:spacing w:val="0"/>
          <w:kern w:val="2"/>
          <w:sz w:val="32"/>
          <w:szCs w:val="32"/>
          <w:lang w:val="en-US" w:eastAsia="zh-CN" w:bidi="ar"/>
        </w:rPr>
        <w:t>建设富有大余特色的“3+4+N”“四融一共”和美乡村建设先行县，</w:t>
      </w:r>
      <w:r>
        <w:rPr>
          <w:rFonts w:hint="eastAsia" w:ascii="仿宋_GB2312" w:hAnsi="仿宋_GB2312" w:eastAsia="仿宋_GB2312" w:cs="仿宋_GB2312"/>
          <w:sz w:val="32"/>
          <w:szCs w:val="32"/>
          <w:lang w:eastAsia="zh-CN"/>
        </w:rPr>
        <w:t>围绕优化营商环境及创建国家食品安全示范城市工作要求，</w:t>
      </w:r>
      <w:r>
        <w:rPr>
          <w:rFonts w:hint="eastAsia" w:ascii="仿宋_GB2312" w:hAnsi="仿宋_GB2312" w:eastAsia="仿宋_GB2312" w:cs="仿宋_GB2312"/>
          <w:color w:val="auto"/>
          <w:sz w:val="32"/>
          <w:szCs w:val="32"/>
          <w:lang w:eastAsia="zh-CN"/>
        </w:rPr>
        <w:t>根据</w:t>
      </w:r>
      <w:r>
        <w:rPr>
          <w:rFonts w:hint="eastAsia" w:ascii="仿宋_GB2312" w:hAnsi="仿宋_GB2312" w:eastAsia="仿宋_GB2312" w:cs="仿宋_GB2312"/>
          <w:color w:val="auto"/>
          <w:sz w:val="32"/>
          <w:szCs w:val="32"/>
          <w:lang w:val="en-US" w:eastAsia="zh-CN"/>
        </w:rPr>
        <w:t>上级文件要求</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县委、县政府统一部署，</w:t>
      </w:r>
      <w:r>
        <w:rPr>
          <w:rFonts w:hint="eastAsia" w:ascii="仿宋_GB2312" w:hAnsi="仿宋_GB2312" w:eastAsia="仿宋_GB2312" w:cs="仿宋_GB2312"/>
          <w:i w:val="0"/>
          <w:caps w:val="0"/>
          <w:color w:val="auto"/>
          <w:spacing w:val="0"/>
          <w:sz w:val="32"/>
          <w:szCs w:val="32"/>
          <w:shd w:val="clear" w:color="auto" w:fill="FFFFFF"/>
          <w:lang w:eastAsia="zh-CN"/>
        </w:rPr>
        <w:t>结合我县</w:t>
      </w:r>
      <w:r>
        <w:rPr>
          <w:rFonts w:hint="eastAsia" w:ascii="仿宋_GB2312" w:hAnsi="仿宋_GB2312" w:eastAsia="仿宋_GB2312" w:cs="仿宋_GB2312"/>
          <w:i w:val="0"/>
          <w:caps w:val="0"/>
          <w:color w:val="auto"/>
          <w:spacing w:val="0"/>
          <w:sz w:val="32"/>
          <w:szCs w:val="32"/>
          <w:shd w:val="clear" w:color="auto" w:fill="FFFFFF"/>
          <w:lang w:val="en-US" w:eastAsia="zh-CN"/>
        </w:rPr>
        <w:t>小作坊产业发展</w:t>
      </w:r>
      <w:r>
        <w:rPr>
          <w:rFonts w:hint="eastAsia" w:ascii="仿宋_GB2312" w:hAnsi="仿宋_GB2312" w:eastAsia="仿宋_GB2312" w:cs="仿宋_GB2312"/>
          <w:i w:val="0"/>
          <w:caps w:val="0"/>
          <w:color w:val="auto"/>
          <w:spacing w:val="0"/>
          <w:sz w:val="32"/>
          <w:szCs w:val="32"/>
          <w:shd w:val="clear" w:color="auto" w:fill="FFFFFF"/>
          <w:lang w:eastAsia="zh-CN"/>
        </w:rPr>
        <w:t>实际，</w:t>
      </w:r>
      <w:r>
        <w:rPr>
          <w:rFonts w:hint="eastAsia" w:ascii="仿宋_GB2312" w:hAnsi="仿宋_GB2312" w:eastAsia="仿宋_GB2312" w:cs="仿宋_GB2312"/>
          <w:i w:val="0"/>
          <w:caps w:val="0"/>
          <w:color w:val="auto"/>
          <w:spacing w:val="0"/>
          <w:sz w:val="32"/>
          <w:szCs w:val="32"/>
          <w:shd w:val="clear" w:color="auto" w:fill="FFFFFF"/>
          <w:lang w:val="en-US" w:eastAsia="zh-CN"/>
        </w:rPr>
        <w:t>制定以下措施。</w:t>
      </w:r>
    </w:p>
    <w:p w14:paraId="47DE8B7E">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color w:val="000000"/>
          <w:sz w:val="32"/>
          <w:szCs w:val="32"/>
          <w:lang w:val="en-US" w:eastAsia="zh-CN"/>
        </w:rPr>
        <w:t>推动转型升级</w:t>
      </w:r>
    </w:p>
    <w:p w14:paraId="3A2A5E1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大余县</w:t>
      </w:r>
      <w:r>
        <w:rPr>
          <w:rFonts w:hint="eastAsia" w:ascii="仿宋_GB2312" w:hAnsi="仿宋_GB2312" w:eastAsia="仿宋_GB2312" w:cs="仿宋_GB2312"/>
          <w:sz w:val="32"/>
          <w:szCs w:val="32"/>
          <w:lang w:val="en-US" w:eastAsia="zh-CN"/>
        </w:rPr>
        <w:t>食品</w:t>
      </w:r>
      <w:r>
        <w:rPr>
          <w:rFonts w:hint="eastAsia" w:ascii="仿宋_GB2312" w:hAnsi="仿宋_GB2312" w:eastAsia="仿宋_GB2312" w:cs="仿宋_GB2312"/>
          <w:sz w:val="32"/>
          <w:szCs w:val="32"/>
          <w:lang w:eastAsia="zh-CN"/>
        </w:rPr>
        <w:t>小作坊集中加工区（</w:t>
      </w:r>
      <w:r>
        <w:rPr>
          <w:rFonts w:hint="eastAsia" w:ascii="仿宋_GB2312" w:hAnsi="仿宋_GB2312" w:eastAsia="仿宋_GB2312" w:cs="仿宋_GB2312"/>
          <w:sz w:val="32"/>
          <w:szCs w:val="32"/>
          <w:lang w:val="en-US" w:eastAsia="zh-CN"/>
        </w:rPr>
        <w:t>以下简称集中加工区</w:t>
      </w:r>
      <w:r>
        <w:rPr>
          <w:rFonts w:hint="eastAsia" w:ascii="仿宋_GB2312" w:hAnsi="仿宋_GB2312" w:eastAsia="仿宋_GB2312" w:cs="仿宋_GB2312"/>
          <w:sz w:val="32"/>
          <w:szCs w:val="32"/>
          <w:lang w:eastAsia="zh-CN"/>
        </w:rPr>
        <w:t>）位于大余县大湾区绿色食品产业园内，</w:t>
      </w:r>
      <w:r>
        <w:rPr>
          <w:rFonts w:hint="eastAsia" w:ascii="仿宋_GB2312" w:hAnsi="仿宋_GB2312" w:eastAsia="仿宋_GB2312" w:cs="仿宋_GB2312"/>
          <w:sz w:val="32"/>
          <w:szCs w:val="32"/>
          <w:lang w:val="en-US" w:eastAsia="zh-CN"/>
        </w:rPr>
        <w:t>厂房可用总面积3100平方米（根据品种种类租用相适应的面积，原则上每家小作坊加工面积不超过150平方米），如有需求可增加面积；配备有办公楼、宿舍、展厅、冷库、烘干房、化验室、会议室、食堂等公共配套设施。</w:t>
      </w:r>
    </w:p>
    <w:p w14:paraId="313F071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仿宋_GB2312" w:hAnsi="仿宋_GB2312" w:eastAsia="仿宋_GB2312" w:cs="仿宋_GB2312"/>
          <w:sz w:val="32"/>
          <w:szCs w:val="32"/>
          <w:lang w:val="en-US" w:eastAsia="zh-CN"/>
        </w:rPr>
        <w:t>食品小作坊集中加工区以“政府扶持、部门指导、企业主唱、市场运作”的发展模式，推动小作坊由“小散低”向“名特优”转型升级，不断提升大余县食品生产加工质量安全水平和大余地方特色食品美誉度，进一步保障食品安全。</w:t>
      </w:r>
    </w:p>
    <w:p w14:paraId="098F8A78">
      <w:pPr>
        <w:keepNext w:val="0"/>
        <w:keepLines w:val="0"/>
        <w:pageBreakBefore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仿宋_GB2312" w:hAnsi="仿宋_GB2312" w:eastAsia="仿宋_GB2312" w:cs="仿宋_GB2312"/>
          <w:sz w:val="32"/>
          <w:szCs w:val="32"/>
          <w:lang w:val="en-US" w:eastAsia="zh-CN"/>
        </w:rPr>
      </w:pPr>
      <w:r>
        <w:rPr>
          <w:rFonts w:hint="eastAsia" w:ascii="黑体" w:hAnsi="黑体" w:eastAsia="黑体" w:cs="黑体"/>
          <w:b w:val="0"/>
          <w:bCs/>
          <w:color w:val="000000"/>
          <w:sz w:val="32"/>
          <w:szCs w:val="32"/>
          <w:lang w:val="en-US" w:eastAsia="zh-CN"/>
        </w:rPr>
        <w:t>强化政策保障</w:t>
      </w:r>
    </w:p>
    <w:p w14:paraId="16D4EB48">
      <w:pPr>
        <w:pStyle w:val="5"/>
        <w:keepNext w:val="0"/>
        <w:keepLines w:val="0"/>
        <w:pageBreakBefore w:val="0"/>
        <w:kinsoku/>
        <w:overflowPunct/>
        <w:topLinePunct w:val="0"/>
        <w:autoSpaceDE/>
        <w:autoSpaceDN/>
        <w:bidi w:val="0"/>
        <w:adjustRightInd/>
        <w:snapToGrid/>
        <w:spacing w:line="560" w:lineRule="exact"/>
        <w:textAlignment w:val="auto"/>
        <w:rPr>
          <w:rFonts w:hint="default"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eastAsia="zh-CN"/>
        </w:rPr>
        <w:t>（一）</w:t>
      </w:r>
      <w:r>
        <w:rPr>
          <w:rFonts w:hint="eastAsia" w:ascii="楷体_GB2312" w:hAnsi="楷体_GB2312" w:eastAsia="楷体_GB2312" w:cs="楷体_GB2312"/>
          <w:b w:val="0"/>
          <w:bCs w:val="0"/>
          <w:color w:val="auto"/>
          <w:sz w:val="32"/>
          <w:szCs w:val="32"/>
          <w:lang w:val="en-US" w:eastAsia="zh-CN"/>
        </w:rPr>
        <w:t>专项扶持</w:t>
      </w:r>
    </w:p>
    <w:p w14:paraId="5FA3BDFA">
      <w:pPr>
        <w:pStyle w:val="5"/>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县财政设立小作坊集中加工区专项扶持基金，对符合条件的入驻集中加工区的食品加工小作坊通过以奖代补等方式给予扶持。</w:t>
      </w:r>
    </w:p>
    <w:p w14:paraId="2BA5EB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楷体_GB2312" w:hAnsi="楷体_GB2312" w:eastAsia="楷体_GB2312" w:cs="楷体_GB2312"/>
          <w:b w:val="0"/>
          <w:bCs w:val="0"/>
          <w:i w:val="0"/>
          <w:caps w:val="0"/>
          <w:color w:val="auto"/>
          <w:spacing w:val="0"/>
          <w:sz w:val="32"/>
          <w:szCs w:val="32"/>
          <w:shd w:val="clear" w:color="auto" w:fill="FFFFFF"/>
          <w:lang w:val="en-US" w:eastAsia="zh-CN"/>
        </w:rPr>
      </w:pPr>
      <w:r>
        <w:rPr>
          <w:rFonts w:hint="eastAsia" w:ascii="楷体_GB2312" w:hAnsi="楷体_GB2312" w:eastAsia="楷体_GB2312" w:cs="楷体_GB2312"/>
          <w:b w:val="0"/>
          <w:bCs w:val="0"/>
          <w:i w:val="0"/>
          <w:caps w:val="0"/>
          <w:color w:val="auto"/>
          <w:spacing w:val="0"/>
          <w:sz w:val="32"/>
          <w:szCs w:val="32"/>
          <w:shd w:val="clear" w:color="auto" w:fill="FFFFFF"/>
          <w:lang w:val="en-US" w:eastAsia="zh-CN"/>
        </w:rPr>
        <w:t>（二）达标支持</w:t>
      </w:r>
    </w:p>
    <w:p w14:paraId="63852F4C">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1.由县市场监管局牵头参照江西省地方标准《食品小作坊示范点建设评价规范》（DB36/T 1281—2020）对入驻集中加工区的小作坊进行验收评分。对达到标准排名前10的商户按每户0.5万元的标准给予一次性资金奖励。</w:t>
      </w:r>
    </w:p>
    <w:p w14:paraId="25A9699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2.对同一场所首批入驻集中加工区的小作坊，由入驻小作坊先行缴纳租金，待验收达标后申请租金奖补，自签订租赁合同之日起1年内，根据当年度实际自用面积给予一年厂房租金等额奖励。</w:t>
      </w:r>
    </w:p>
    <w:p w14:paraId="357D65E2">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3.鼓励入驻集中加工区的小作坊扩大生产规模，提升产品质量。转型升级成功获得SC认证的生产企业，排名前5的</w:t>
      </w:r>
      <w:r>
        <w:rPr>
          <w:rFonts w:hint="eastAsia" w:ascii="仿宋_GB2312" w:hAnsi="仿宋_GB2312" w:eastAsia="仿宋_GB2312" w:cs="仿宋_GB2312"/>
          <w:sz w:val="32"/>
          <w:szCs w:val="32"/>
          <w:lang w:val="en-US" w:eastAsia="zh-CN"/>
        </w:rPr>
        <w:t>按每户1万元的标准给予一次性资金奖励</w:t>
      </w:r>
      <w:r>
        <w:rPr>
          <w:rFonts w:hint="eastAsia" w:ascii="仿宋_GB2312" w:hAnsi="仿宋_GB2312" w:eastAsia="仿宋_GB2312" w:cs="仿宋_GB2312"/>
          <w:kern w:val="2"/>
          <w:sz w:val="32"/>
          <w:szCs w:val="32"/>
          <w:lang w:val="en-US" w:eastAsia="zh-CN" w:bidi="ar-SA"/>
        </w:rPr>
        <w:t>。</w:t>
      </w:r>
    </w:p>
    <w:p w14:paraId="01CE968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楷体_GB2312" w:hAnsi="楷体_GB2312" w:eastAsia="楷体_GB2312" w:cs="楷体_GB2312"/>
          <w:b w:val="0"/>
          <w:bCs w:val="0"/>
          <w:i w:val="0"/>
          <w:caps w:val="0"/>
          <w:color w:val="auto"/>
          <w:spacing w:val="0"/>
          <w:sz w:val="32"/>
          <w:szCs w:val="32"/>
          <w:shd w:val="clear" w:color="auto" w:fill="FFFFFF"/>
          <w:lang w:val="en-US" w:eastAsia="zh-CN"/>
        </w:rPr>
      </w:pPr>
      <w:r>
        <w:rPr>
          <w:rFonts w:hint="eastAsia" w:ascii="楷体_GB2312" w:hAnsi="楷体_GB2312" w:eastAsia="楷体_GB2312" w:cs="楷体_GB2312"/>
          <w:b w:val="0"/>
          <w:bCs w:val="0"/>
          <w:i w:val="0"/>
          <w:caps w:val="0"/>
          <w:color w:val="auto"/>
          <w:spacing w:val="0"/>
          <w:sz w:val="32"/>
          <w:szCs w:val="32"/>
          <w:shd w:val="clear" w:color="auto" w:fill="FFFFFF"/>
          <w:lang w:val="en-US" w:eastAsia="zh-CN"/>
        </w:rPr>
        <w:t>（三）服务支持</w:t>
      </w:r>
    </w:p>
    <w:p w14:paraId="2EAE9817">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1.在影响力方面</w:t>
      </w:r>
      <w:r>
        <w:rPr>
          <w:rFonts w:hint="eastAsia" w:ascii="仿宋_GB2312" w:hAnsi="仿宋_GB2312" w:eastAsia="仿宋_GB2312" w:cs="仿宋_GB2312"/>
          <w:sz w:val="32"/>
          <w:szCs w:val="32"/>
          <w:lang w:val="en-US" w:eastAsia="zh-CN"/>
        </w:rPr>
        <w:t>给予</w:t>
      </w:r>
      <w:r>
        <w:rPr>
          <w:rFonts w:hint="eastAsia" w:ascii="仿宋_GB2312" w:hAnsi="仿宋_GB2312" w:eastAsia="仿宋_GB2312" w:cs="仿宋_GB2312"/>
          <w:kern w:val="2"/>
          <w:sz w:val="32"/>
          <w:szCs w:val="32"/>
          <w:lang w:val="en-US" w:eastAsia="zh-CN" w:bidi="ar-SA"/>
        </w:rPr>
        <w:t>支持。对入驻集中加工区的食品小作坊使用县政府统一制作的“食品生产加工小作坊园区”牌匾、信息公示牌、管理制度等，提高园区影响力。</w:t>
      </w:r>
    </w:p>
    <w:p w14:paraId="6B2963C8">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2.在技术方面</w:t>
      </w:r>
      <w:r>
        <w:rPr>
          <w:rFonts w:hint="eastAsia" w:ascii="仿宋_GB2312" w:hAnsi="仿宋_GB2312" w:eastAsia="仿宋_GB2312" w:cs="仿宋_GB2312"/>
          <w:sz w:val="32"/>
          <w:szCs w:val="32"/>
          <w:lang w:val="en-US" w:eastAsia="zh-CN"/>
        </w:rPr>
        <w:t>给予</w:t>
      </w:r>
      <w:r>
        <w:rPr>
          <w:rFonts w:hint="eastAsia" w:ascii="仿宋_GB2312" w:hAnsi="仿宋_GB2312" w:eastAsia="仿宋_GB2312" w:cs="仿宋_GB2312"/>
          <w:kern w:val="2"/>
          <w:sz w:val="32"/>
          <w:szCs w:val="32"/>
          <w:lang w:val="en-US" w:eastAsia="zh-CN" w:bidi="ar-SA"/>
        </w:rPr>
        <w:t>支持。县市场监管</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kern w:val="2"/>
          <w:sz w:val="32"/>
          <w:szCs w:val="32"/>
          <w:lang w:val="en-US" w:eastAsia="zh-CN" w:bidi="ar-SA"/>
        </w:rPr>
        <w:t>为入驻集中加工区的小作坊提供全程专业服务指导，专业技术支持。</w:t>
      </w:r>
    </w:p>
    <w:p w14:paraId="4F8A612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在证照办理方面给予支持。按照《江西省食品小作坊登记管理办法（试行）》、《关于持续深入开展低风险食品生产经营许可“告知承诺制”改革方案》等相关规定，对部分低风险食品生产经营许可实施告知承诺制，对提交的材料齐全并符合法定形式、生产经营条件自我评估、守法诚信生产经营进行承诺并依法承担相应法律责任的食品小作坊，实行先发证后核查。</w:t>
      </w:r>
    </w:p>
    <w:p w14:paraId="07A91012">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4.在信贷方面提供适用政策。县市场监管局汇总县域范围内个体工商户（食品小作坊）适用的扶持政策，协助个体工商户（食品小作坊）享受获得信贷等领域的优惠政策和惠民服务等。</w:t>
      </w:r>
    </w:p>
    <w:p w14:paraId="5DE40A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i w:val="0"/>
          <w:caps w:val="0"/>
          <w:color w:val="auto"/>
          <w:spacing w:val="0"/>
          <w:sz w:val="32"/>
          <w:szCs w:val="32"/>
          <w:shd w:val="clear" w:color="auto" w:fill="FFFFFF"/>
          <w:lang w:val="en-US" w:eastAsia="zh-CN"/>
        </w:rPr>
      </w:pPr>
      <w:r>
        <w:rPr>
          <w:rFonts w:hint="eastAsia" w:ascii="楷体_GB2312" w:hAnsi="楷体_GB2312" w:eastAsia="楷体_GB2312" w:cs="楷体_GB2312"/>
          <w:b w:val="0"/>
          <w:bCs w:val="0"/>
          <w:i w:val="0"/>
          <w:caps w:val="0"/>
          <w:color w:val="auto"/>
          <w:spacing w:val="0"/>
          <w:sz w:val="32"/>
          <w:szCs w:val="32"/>
          <w:shd w:val="clear" w:color="auto" w:fill="FFFFFF"/>
          <w:lang w:val="en-US" w:eastAsia="zh-CN"/>
        </w:rPr>
        <w:t>（四）品牌创建扶持</w:t>
      </w:r>
    </w:p>
    <w:p w14:paraId="49084370">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1.推荐集中加工区小作坊产品参与各类展销展览、文化交流和宣传推介活动提升产品的知名度。</w:t>
      </w:r>
    </w:p>
    <w:p w14:paraId="72242EA6">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i w:val="0"/>
          <w:caps w:val="0"/>
          <w:color w:val="auto"/>
          <w:spacing w:val="0"/>
          <w:sz w:val="32"/>
          <w:szCs w:val="32"/>
          <w:shd w:val="clear" w:color="auto" w:fill="FFFFFF"/>
          <w:lang w:val="en-US" w:eastAsia="zh-CN"/>
        </w:rPr>
      </w:pPr>
      <w:r>
        <w:rPr>
          <w:rFonts w:hint="eastAsia" w:ascii="仿宋_GB2312" w:hAnsi="仿宋_GB2312" w:eastAsia="仿宋_GB2312" w:cs="仿宋_GB2312"/>
          <w:kern w:val="2"/>
          <w:sz w:val="32"/>
          <w:szCs w:val="32"/>
          <w:lang w:val="en-US" w:eastAsia="zh-CN" w:bidi="ar-SA"/>
        </w:rPr>
        <w:t>2.协助各蔬菜副食品批发市场、农贸市场、商场超市等食品经营企业，在园区食品入场交易处设置专柜品牌推荐。</w:t>
      </w:r>
    </w:p>
    <w:p w14:paraId="1362AA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i w:val="0"/>
          <w:caps w:val="0"/>
          <w:color w:val="auto"/>
          <w:spacing w:val="0"/>
          <w:sz w:val="32"/>
          <w:szCs w:val="32"/>
          <w:shd w:val="clear" w:color="auto" w:fill="FFFFFF"/>
          <w:lang w:val="en-US" w:eastAsia="zh-CN"/>
        </w:rPr>
      </w:pPr>
      <w:r>
        <w:rPr>
          <w:rFonts w:hint="eastAsia" w:ascii="黑体" w:hAnsi="黑体" w:eastAsia="黑体" w:cs="黑体"/>
          <w:b w:val="0"/>
          <w:bCs w:val="0"/>
          <w:i w:val="0"/>
          <w:caps w:val="0"/>
          <w:color w:val="auto"/>
          <w:spacing w:val="0"/>
          <w:sz w:val="32"/>
          <w:szCs w:val="32"/>
          <w:shd w:val="clear" w:color="auto" w:fill="FFFFFF"/>
          <w:lang w:val="en-US" w:eastAsia="zh-CN"/>
        </w:rPr>
        <w:t>三、提升安全水平</w:t>
      </w:r>
    </w:p>
    <w:p w14:paraId="0E1B7770">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小作坊集中加工区由运营商负责安全生产统一协调管理，与入驻的小作坊签订安全管理协议，并明确各自的责任与义务，小作坊需服从集中加工区关于安全生产的相关管理制度。对发生安全生产责任事故的小作坊取消所有扶持。</w:t>
      </w:r>
    </w:p>
    <w:p w14:paraId="1867ADCA">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本</w:t>
      </w:r>
      <w:r>
        <w:rPr>
          <w:rFonts w:hint="eastAsia" w:ascii="仿宋_GB2312" w:hAnsi="仿宋_GB2312" w:eastAsia="仿宋_GB2312" w:cs="仿宋_GB2312"/>
          <w:kern w:val="2"/>
          <w:sz w:val="32"/>
          <w:szCs w:val="32"/>
          <w:lang w:val="en-US" w:eastAsia="zh-CN" w:bidi="ar-SA"/>
        </w:rPr>
        <w:t>措施</w:t>
      </w:r>
      <w:r>
        <w:rPr>
          <w:rFonts w:hint="default" w:ascii="仿宋_GB2312" w:hAnsi="仿宋_GB2312" w:eastAsia="仿宋_GB2312" w:cs="仿宋_GB2312"/>
          <w:kern w:val="2"/>
          <w:sz w:val="32"/>
          <w:szCs w:val="32"/>
          <w:lang w:val="en-US" w:eastAsia="zh-CN" w:bidi="ar-SA"/>
        </w:rPr>
        <w:t>自2024年</w:t>
      </w:r>
      <w:r>
        <w:rPr>
          <w:rFonts w:hint="eastAsia" w:ascii="仿宋_GB2312" w:hAnsi="仿宋_GB2312" w:eastAsia="仿宋_GB2312" w:cs="仿宋_GB2312"/>
          <w:kern w:val="2"/>
          <w:sz w:val="32"/>
          <w:szCs w:val="32"/>
          <w:lang w:val="en-US" w:eastAsia="zh-CN" w:bidi="ar-SA"/>
        </w:rPr>
        <w:t>9</w:t>
      </w:r>
      <w:r>
        <w:rPr>
          <w:rFonts w:hint="default" w:ascii="仿宋_GB2312" w:hAnsi="仿宋_GB2312" w:eastAsia="仿宋_GB2312" w:cs="仿宋_GB2312"/>
          <w:kern w:val="2"/>
          <w:sz w:val="32"/>
          <w:szCs w:val="32"/>
          <w:lang w:val="en-US" w:eastAsia="zh-CN" w:bidi="ar-SA"/>
        </w:rPr>
        <w:t>月</w:t>
      </w:r>
      <w:r>
        <w:rPr>
          <w:rFonts w:hint="eastAsia" w:ascii="仿宋_GB2312" w:hAnsi="仿宋_GB2312" w:eastAsia="仿宋_GB2312" w:cs="仿宋_GB2312"/>
          <w:kern w:val="2"/>
          <w:sz w:val="32"/>
          <w:szCs w:val="32"/>
          <w:lang w:val="en-US" w:eastAsia="zh-CN" w:bidi="ar-SA"/>
        </w:rPr>
        <w:t>5</w:t>
      </w:r>
      <w:r>
        <w:rPr>
          <w:rFonts w:hint="default" w:ascii="仿宋_GB2312" w:hAnsi="仿宋_GB2312" w:eastAsia="仿宋_GB2312" w:cs="仿宋_GB2312"/>
          <w:kern w:val="2"/>
          <w:sz w:val="32"/>
          <w:szCs w:val="32"/>
          <w:lang w:val="en-US" w:eastAsia="zh-CN" w:bidi="ar-SA"/>
        </w:rPr>
        <w:t>日施</w:t>
      </w:r>
      <w:bookmarkStart w:id="0" w:name="_GoBack"/>
      <w:bookmarkEnd w:id="0"/>
      <w:r>
        <w:rPr>
          <w:rFonts w:hint="default" w:ascii="仿宋_GB2312" w:hAnsi="仿宋_GB2312" w:eastAsia="仿宋_GB2312" w:cs="仿宋_GB2312"/>
          <w:kern w:val="2"/>
          <w:sz w:val="32"/>
          <w:szCs w:val="32"/>
          <w:lang w:val="en-US" w:eastAsia="zh-CN" w:bidi="ar-SA"/>
        </w:rPr>
        <w:t>行，</w:t>
      </w:r>
      <w:r>
        <w:rPr>
          <w:rFonts w:hint="default" w:ascii="仿宋_GB2312" w:hAnsi="仿宋_GB2312" w:eastAsia="仿宋_GB2312" w:cs="仿宋_GB2312"/>
          <w:color w:val="auto"/>
          <w:kern w:val="2"/>
          <w:sz w:val="32"/>
          <w:szCs w:val="32"/>
          <w:lang w:val="en-US" w:eastAsia="zh-CN" w:bidi="ar-SA"/>
        </w:rPr>
        <w:t>由</w:t>
      </w:r>
      <w:r>
        <w:rPr>
          <w:rFonts w:hint="eastAsia" w:ascii="仿宋_GB2312" w:hAnsi="仿宋_GB2312" w:eastAsia="仿宋_GB2312" w:cs="仿宋_GB2312"/>
          <w:color w:val="auto"/>
          <w:kern w:val="2"/>
          <w:sz w:val="32"/>
          <w:szCs w:val="32"/>
          <w:lang w:val="en-US" w:eastAsia="zh-CN" w:bidi="ar-SA"/>
        </w:rPr>
        <w:t>县政府办公室商</w:t>
      </w:r>
      <w:r>
        <w:rPr>
          <w:rFonts w:hint="default" w:ascii="仿宋_GB2312" w:hAnsi="仿宋_GB2312" w:eastAsia="仿宋_GB2312" w:cs="仿宋_GB2312"/>
          <w:kern w:val="2"/>
          <w:sz w:val="32"/>
          <w:szCs w:val="32"/>
          <w:lang w:val="en-US" w:eastAsia="zh-CN" w:bidi="ar-SA"/>
        </w:rPr>
        <w:t>县市场监管局、县财政局等部门负责解释。如遇与国家法律、法规及上级政策文件相抵触的，以国家法律、法规及上级政策文件相关规定为准，并根据抵触情形动态修订。</w:t>
      </w:r>
    </w:p>
    <w:sectPr>
      <w:footerReference r:id="rId3" w:type="default"/>
      <w:pgSz w:w="11906" w:h="16838"/>
      <w:pgMar w:top="2098" w:right="1474" w:bottom="1984" w:left="158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84367">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916A6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F916A6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51C56">
                          <w:pPr>
                            <w:pStyle w:val="2"/>
                            <w:rPr>
                              <w:rFonts w:hint="eastAsia" w:ascii="宋体" w:hAnsi="宋体" w:eastAsia="宋体" w:cs="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9351C56">
                    <w:pPr>
                      <w:pStyle w:val="2"/>
                      <w:rPr>
                        <w:rFonts w:hint="eastAsia" w:ascii="宋体" w:hAnsi="宋体" w:eastAsia="宋体" w:cs="宋体"/>
                        <w:sz w:val="28"/>
                        <w:szCs w:val="28"/>
                      </w:rPr>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030393">
                          <w:pPr>
                            <w:pStyle w:val="2"/>
                            <w:rPr>
                              <w:rFonts w:hint="eastAsia" w:ascii="宋体" w:hAnsi="宋体" w:eastAsia="宋体" w:cs="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8030393">
                    <w:pPr>
                      <w:pStyle w:val="2"/>
                      <w:rPr>
                        <w:rFonts w:hint="eastAsia" w:ascii="宋体" w:hAnsi="宋体" w:eastAsia="宋体" w:cs="宋体"/>
                        <w:sz w:val="28"/>
                        <w:szCs w:val="28"/>
                      </w:rPr>
                    </w:pP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0076FDF">
                          <w:pPr>
                            <w:pStyle w:val="2"/>
                            <w:rPr>
                              <w:rFonts w:hint="eastAsia" w:ascii="宋体" w:hAnsi="宋体" w:eastAsia="宋体" w:cs="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14:paraId="40076FDF">
                    <w:pPr>
                      <w:pStyle w:val="2"/>
                      <w:rPr>
                        <w:rFonts w:hint="eastAsia" w:ascii="宋体" w:hAnsi="宋体" w:eastAsia="宋体" w:cs="宋体"/>
                        <w:sz w:val="28"/>
                        <w:szCs w:val="2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DC44AF"/>
    <w:multiLevelType w:val="singleLevel"/>
    <w:tmpl w:val="E9DC44AF"/>
    <w:lvl w:ilvl="0" w:tentative="0">
      <w:start w:val="1"/>
      <w:numFmt w:val="chineseCounting"/>
      <w:suff w:val="nothing"/>
      <w:lvlText w:val="%1、"/>
      <w:lvlJc w:val="left"/>
      <w:pPr>
        <w:ind w:left="-10"/>
      </w:pPr>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2MDNjNDNjZTJiZTM1N2VhNWVhNGI3Yzc5MjI5ZGQifQ=="/>
  </w:docVars>
  <w:rsids>
    <w:rsidRoot w:val="00000000"/>
    <w:rsid w:val="006E0802"/>
    <w:rsid w:val="00906786"/>
    <w:rsid w:val="00BE32F3"/>
    <w:rsid w:val="00EB047F"/>
    <w:rsid w:val="01427E16"/>
    <w:rsid w:val="01487061"/>
    <w:rsid w:val="01786B02"/>
    <w:rsid w:val="02587777"/>
    <w:rsid w:val="02615B7F"/>
    <w:rsid w:val="035373B5"/>
    <w:rsid w:val="03EC461B"/>
    <w:rsid w:val="04852422"/>
    <w:rsid w:val="05A52CD4"/>
    <w:rsid w:val="064C0783"/>
    <w:rsid w:val="08CE42EF"/>
    <w:rsid w:val="08DC4C5E"/>
    <w:rsid w:val="09061CDB"/>
    <w:rsid w:val="0A1345E1"/>
    <w:rsid w:val="0AF3605D"/>
    <w:rsid w:val="0B0F0B16"/>
    <w:rsid w:val="0BAF665A"/>
    <w:rsid w:val="0BC916A9"/>
    <w:rsid w:val="0BDA2FAB"/>
    <w:rsid w:val="0F6E2013"/>
    <w:rsid w:val="0F7E3A23"/>
    <w:rsid w:val="100852E0"/>
    <w:rsid w:val="119360D6"/>
    <w:rsid w:val="11C53434"/>
    <w:rsid w:val="11EA3495"/>
    <w:rsid w:val="126E3E40"/>
    <w:rsid w:val="12EF12A4"/>
    <w:rsid w:val="132C5F45"/>
    <w:rsid w:val="1433460E"/>
    <w:rsid w:val="146B2F00"/>
    <w:rsid w:val="149347A6"/>
    <w:rsid w:val="14C94497"/>
    <w:rsid w:val="152F4368"/>
    <w:rsid w:val="15B036FB"/>
    <w:rsid w:val="15B50D11"/>
    <w:rsid w:val="15C26F8A"/>
    <w:rsid w:val="160752E5"/>
    <w:rsid w:val="1763479D"/>
    <w:rsid w:val="177E15D6"/>
    <w:rsid w:val="18AC5756"/>
    <w:rsid w:val="195B4111"/>
    <w:rsid w:val="1B0E069D"/>
    <w:rsid w:val="1C4269D5"/>
    <w:rsid w:val="1C7B7DE4"/>
    <w:rsid w:val="1C9F1B1E"/>
    <w:rsid w:val="1CA53161"/>
    <w:rsid w:val="1D100F23"/>
    <w:rsid w:val="1E192940"/>
    <w:rsid w:val="1E453688"/>
    <w:rsid w:val="1E7828DC"/>
    <w:rsid w:val="1F3233D2"/>
    <w:rsid w:val="1FA616CA"/>
    <w:rsid w:val="1FCF08D5"/>
    <w:rsid w:val="204911E8"/>
    <w:rsid w:val="20D92D9F"/>
    <w:rsid w:val="21076199"/>
    <w:rsid w:val="212802CA"/>
    <w:rsid w:val="22623FCE"/>
    <w:rsid w:val="22BD2FB3"/>
    <w:rsid w:val="23151041"/>
    <w:rsid w:val="235E0F72"/>
    <w:rsid w:val="23776BF1"/>
    <w:rsid w:val="237D5B7C"/>
    <w:rsid w:val="237F715C"/>
    <w:rsid w:val="238241FC"/>
    <w:rsid w:val="23C87E61"/>
    <w:rsid w:val="24133FCB"/>
    <w:rsid w:val="26CE7389"/>
    <w:rsid w:val="26EC3901"/>
    <w:rsid w:val="28904CC6"/>
    <w:rsid w:val="28CA642A"/>
    <w:rsid w:val="29775D87"/>
    <w:rsid w:val="29E76CE4"/>
    <w:rsid w:val="2AA8565B"/>
    <w:rsid w:val="2B39285E"/>
    <w:rsid w:val="2BF21A37"/>
    <w:rsid w:val="2CD07D87"/>
    <w:rsid w:val="2E260923"/>
    <w:rsid w:val="2E8A63B6"/>
    <w:rsid w:val="2F236A3C"/>
    <w:rsid w:val="309A642E"/>
    <w:rsid w:val="30E64FD7"/>
    <w:rsid w:val="3150454F"/>
    <w:rsid w:val="3211045A"/>
    <w:rsid w:val="338673F1"/>
    <w:rsid w:val="34317568"/>
    <w:rsid w:val="347831DE"/>
    <w:rsid w:val="34DB551B"/>
    <w:rsid w:val="35590C63"/>
    <w:rsid w:val="35F52493"/>
    <w:rsid w:val="37D708F0"/>
    <w:rsid w:val="38A55CCB"/>
    <w:rsid w:val="39355B41"/>
    <w:rsid w:val="39EE5CF0"/>
    <w:rsid w:val="39FE23D7"/>
    <w:rsid w:val="3A8A3C6B"/>
    <w:rsid w:val="3B4412C1"/>
    <w:rsid w:val="3B7048F5"/>
    <w:rsid w:val="3B8B7C9A"/>
    <w:rsid w:val="3C177F2C"/>
    <w:rsid w:val="3CA370C3"/>
    <w:rsid w:val="3CDF404B"/>
    <w:rsid w:val="3D5B18EE"/>
    <w:rsid w:val="3DF11008"/>
    <w:rsid w:val="402266F3"/>
    <w:rsid w:val="40721429"/>
    <w:rsid w:val="407F58F4"/>
    <w:rsid w:val="415B010F"/>
    <w:rsid w:val="41C932CA"/>
    <w:rsid w:val="41F06AA9"/>
    <w:rsid w:val="42BE3A80"/>
    <w:rsid w:val="43A37B4B"/>
    <w:rsid w:val="43CF6B92"/>
    <w:rsid w:val="444906F3"/>
    <w:rsid w:val="4535008B"/>
    <w:rsid w:val="4656693B"/>
    <w:rsid w:val="46F1069A"/>
    <w:rsid w:val="47080055"/>
    <w:rsid w:val="472325FC"/>
    <w:rsid w:val="47946129"/>
    <w:rsid w:val="47E81FD1"/>
    <w:rsid w:val="48DA5DBD"/>
    <w:rsid w:val="496F1CBC"/>
    <w:rsid w:val="4A78588E"/>
    <w:rsid w:val="4AA413BF"/>
    <w:rsid w:val="4AD47D9C"/>
    <w:rsid w:val="4B4439C2"/>
    <w:rsid w:val="4B5538A9"/>
    <w:rsid w:val="4C83676C"/>
    <w:rsid w:val="4DAD1CF2"/>
    <w:rsid w:val="4DE94ADE"/>
    <w:rsid w:val="4E2D7658"/>
    <w:rsid w:val="4E571C5E"/>
    <w:rsid w:val="4E5A194E"/>
    <w:rsid w:val="4E984750"/>
    <w:rsid w:val="4F332E46"/>
    <w:rsid w:val="4F373CBD"/>
    <w:rsid w:val="4F416B96"/>
    <w:rsid w:val="4F6603AB"/>
    <w:rsid w:val="50076B3C"/>
    <w:rsid w:val="515D758B"/>
    <w:rsid w:val="51FE56C3"/>
    <w:rsid w:val="523A6FAC"/>
    <w:rsid w:val="527E2426"/>
    <w:rsid w:val="52831E4D"/>
    <w:rsid w:val="52E55A8A"/>
    <w:rsid w:val="547F1F0F"/>
    <w:rsid w:val="55F83D27"/>
    <w:rsid w:val="566B62A7"/>
    <w:rsid w:val="58B54151"/>
    <w:rsid w:val="598002BB"/>
    <w:rsid w:val="59BE5287"/>
    <w:rsid w:val="59F24535"/>
    <w:rsid w:val="59F34F31"/>
    <w:rsid w:val="5A3B0686"/>
    <w:rsid w:val="5A6A2A1C"/>
    <w:rsid w:val="5B9444F1"/>
    <w:rsid w:val="5BD458F0"/>
    <w:rsid w:val="5C0C4088"/>
    <w:rsid w:val="5D636407"/>
    <w:rsid w:val="5D7E2D63"/>
    <w:rsid w:val="5F5A0C98"/>
    <w:rsid w:val="5F9745B0"/>
    <w:rsid w:val="5FAF18FA"/>
    <w:rsid w:val="60307719"/>
    <w:rsid w:val="60591866"/>
    <w:rsid w:val="612105D5"/>
    <w:rsid w:val="613B204E"/>
    <w:rsid w:val="61783F6D"/>
    <w:rsid w:val="62257C51"/>
    <w:rsid w:val="62EA43B9"/>
    <w:rsid w:val="643C1282"/>
    <w:rsid w:val="6461518D"/>
    <w:rsid w:val="66557F25"/>
    <w:rsid w:val="66A001EE"/>
    <w:rsid w:val="67FD010E"/>
    <w:rsid w:val="68261BE4"/>
    <w:rsid w:val="6A274783"/>
    <w:rsid w:val="6B9320D0"/>
    <w:rsid w:val="6BBE5AD0"/>
    <w:rsid w:val="6D88378A"/>
    <w:rsid w:val="6D91187F"/>
    <w:rsid w:val="6E0F582E"/>
    <w:rsid w:val="71F413EE"/>
    <w:rsid w:val="728D36C3"/>
    <w:rsid w:val="72F07E08"/>
    <w:rsid w:val="73112DDE"/>
    <w:rsid w:val="738642C8"/>
    <w:rsid w:val="7402351B"/>
    <w:rsid w:val="74374CD1"/>
    <w:rsid w:val="752537A3"/>
    <w:rsid w:val="771A5453"/>
    <w:rsid w:val="775F555C"/>
    <w:rsid w:val="776813C3"/>
    <w:rsid w:val="777C7EBC"/>
    <w:rsid w:val="794013BD"/>
    <w:rsid w:val="79AA58DE"/>
    <w:rsid w:val="7A1E34AC"/>
    <w:rsid w:val="7BA21EBB"/>
    <w:rsid w:val="7BDF6C6B"/>
    <w:rsid w:val="7BEA75F6"/>
    <w:rsid w:val="7BFF730D"/>
    <w:rsid w:val="7D11554A"/>
    <w:rsid w:val="7DB639FC"/>
    <w:rsid w:val="7E484F9C"/>
    <w:rsid w:val="7ECB797B"/>
    <w:rsid w:val="7F166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paragraph" w:styleId="5">
    <w:name w:val="Body Text First Indent 2"/>
    <w:basedOn w:val="1"/>
    <w:qFormat/>
    <w:uiPriority w:val="0"/>
    <w:pPr>
      <w:ind w:firstLine="420" w:firstLineChars="200"/>
    </w:pPr>
    <w:rPr>
      <w:rFonts w:ascii="Calibri" w:hAnsi="Calibri" w:eastAsia="宋体" w:cs="Times New Roma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1516</Words>
  <Characters>1555</Characters>
  <Lines>0</Lines>
  <Paragraphs>0</Paragraphs>
  <TotalTime>6</TotalTime>
  <ScaleCrop>false</ScaleCrop>
  <LinksUpToDate>false</LinksUpToDate>
  <CharactersWithSpaces>1571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2023-11-27T07:33:00Z</dcterms:created>
  <dc:creator>Administrator</dc:creator>
  <cp:lastModifiedBy>.Almost</cp:lastModifiedBy>
  <cp:lastPrinted>2024-08-02T01:57:00Z</cp:lastPrinted>
  <dcterms:modified xsi:type="dcterms:W3CDTF">2024-12-13T03:04:25Z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DC73051864254CE59F6297BC51EB0548_12</vt:lpwstr>
  </property>
</Properties>
</file>